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8B" w:rsidRPr="00663A7A" w:rsidRDefault="00DE748B" w:rsidP="00DE748B">
      <w:pPr>
        <w:rPr>
          <w:lang w:val="sr-Cyrl-RS"/>
        </w:rPr>
      </w:pPr>
    </w:p>
    <w:p w:rsidR="00DE748B" w:rsidRDefault="00DE748B" w:rsidP="00DE748B">
      <w:pPr>
        <w:rPr>
          <w:lang w:val="sr-Cyrl-CS"/>
        </w:rPr>
      </w:pPr>
    </w:p>
    <w:p w:rsidR="00DE748B" w:rsidRDefault="00DE748B" w:rsidP="00DE748B">
      <w:pPr>
        <w:rPr>
          <w:lang w:val="sr-Cyrl-CS"/>
        </w:rPr>
      </w:pPr>
    </w:p>
    <w:p w:rsidR="00DE748B" w:rsidRDefault="00DE748B" w:rsidP="00DE748B">
      <w:pPr>
        <w:ind w:left="1440" w:firstLine="720"/>
        <w:rPr>
          <w:lang w:val="sr-Cyrl-CS"/>
        </w:rPr>
      </w:pPr>
      <w:r>
        <w:rPr>
          <w:lang w:val="sr-Cyrl-CS"/>
        </w:rPr>
        <w:t xml:space="preserve"> ПОЗИВ ЗА ПОДНОШЕЊЕ ПОНУДЕ </w:t>
      </w:r>
    </w:p>
    <w:p w:rsidR="00DE748B" w:rsidRDefault="00DE748B" w:rsidP="00DE748B">
      <w:pPr>
        <w:rPr>
          <w:lang w:val="sr-Cyrl-CS"/>
        </w:rPr>
      </w:pPr>
      <w:r>
        <w:rPr>
          <w:lang w:val="sr-Cyrl-CS"/>
        </w:rPr>
        <w:tab/>
      </w:r>
      <w:r>
        <w:rPr>
          <w:lang w:val="sr-Cyrl-CS"/>
        </w:rPr>
        <w:tab/>
      </w:r>
      <w:r>
        <w:rPr>
          <w:lang w:val="sr-Cyrl-CS"/>
        </w:rPr>
        <w:tab/>
        <w:t xml:space="preserve">        </w:t>
      </w:r>
    </w:p>
    <w:p w:rsidR="00DE748B" w:rsidRDefault="00DE748B" w:rsidP="00DE748B">
      <w:pPr>
        <w:rPr>
          <w:lang w:val="sr-Cyrl-CS"/>
        </w:rPr>
      </w:pPr>
      <w:r>
        <w:rPr>
          <w:lang w:val="sr-Cyrl-CS"/>
        </w:rPr>
        <w:t xml:space="preserve">Наручиоца посла: ОШ ''  </w:t>
      </w:r>
      <w:r>
        <w:rPr>
          <w:lang w:val="sr-Cyrl-RS"/>
        </w:rPr>
        <w:t>Карађорђе Петровић</w:t>
      </w:r>
      <w:r>
        <w:rPr>
          <w:lang w:val="sr-Cyrl-CS"/>
        </w:rPr>
        <w:t>“</w:t>
      </w:r>
      <w:r>
        <w:rPr>
          <w:lang w:val="sr-Cyrl-RS"/>
        </w:rPr>
        <w:t xml:space="preserve"> Крушевица</w:t>
      </w:r>
      <w:r>
        <w:rPr>
          <w:lang w:val="sr-Cyrl-CS"/>
        </w:rPr>
        <w:t>.</w:t>
      </w:r>
    </w:p>
    <w:p w:rsidR="00DE748B" w:rsidRDefault="00DE748B" w:rsidP="00DE748B">
      <w:pPr>
        <w:rPr>
          <w:lang w:val="sr-Cyrl-CS"/>
        </w:rPr>
      </w:pPr>
      <w:r>
        <w:rPr>
          <w:lang w:val="sr-Cyrl-CS"/>
        </w:rPr>
        <w:t>Врста наручиоца : школа</w:t>
      </w:r>
    </w:p>
    <w:p w:rsidR="00DE748B" w:rsidRDefault="00DE748B" w:rsidP="00DE748B">
      <w:pPr>
        <w:rPr>
          <w:lang w:val="sr-Cyrl-CS"/>
        </w:rPr>
      </w:pPr>
    </w:p>
    <w:p w:rsidR="00DE748B" w:rsidRPr="00994ABE" w:rsidRDefault="00DE748B" w:rsidP="00DE748B">
      <w:pPr>
        <w:rPr>
          <w:lang w:val="sr-Cyrl-RS"/>
        </w:rPr>
      </w:pPr>
      <w:r>
        <w:rPr>
          <w:lang w:val="sr-Cyrl-CS"/>
        </w:rPr>
        <w:t>Врста јавне набавке : Набавка</w:t>
      </w:r>
      <w:r w:rsidR="008518CC">
        <w:rPr>
          <w:lang w:val="sr-Cyrl-RS"/>
        </w:rPr>
        <w:t xml:space="preserve"> административног материјала</w:t>
      </w:r>
      <w:r>
        <w:rPr>
          <w:lang w:val="sr-Cyrl-RS"/>
        </w:rPr>
        <w:t>.</w:t>
      </w:r>
    </w:p>
    <w:p w:rsidR="00DE748B" w:rsidRPr="00CD1427" w:rsidRDefault="00DE748B" w:rsidP="00DE748B">
      <w:pPr>
        <w:rPr>
          <w:b/>
          <w:sz w:val="28"/>
          <w:szCs w:val="28"/>
          <w:lang w:val="sr-Cyrl-CS"/>
        </w:rPr>
      </w:pPr>
      <w:r>
        <w:rPr>
          <w:lang w:val="sr-Cyrl-CS"/>
        </w:rPr>
        <w:t xml:space="preserve">Критеријум за оцену   понуде је </w:t>
      </w:r>
      <w:r w:rsidRPr="001E5CF5">
        <w:rPr>
          <w:b/>
          <w:sz w:val="32"/>
          <w:szCs w:val="32"/>
          <w:lang w:val="sr-Cyrl-CS"/>
        </w:rPr>
        <w:t>:</w:t>
      </w:r>
      <w:r>
        <w:rPr>
          <w:b/>
          <w:sz w:val="32"/>
          <w:szCs w:val="32"/>
          <w:lang w:val="sr-Cyrl-RS"/>
        </w:rPr>
        <w:t xml:space="preserve"> најнижа</w:t>
      </w:r>
      <w:r w:rsidRPr="001E5CF5">
        <w:rPr>
          <w:b/>
          <w:sz w:val="32"/>
          <w:szCs w:val="32"/>
          <w:lang w:val="sr-Cyrl-CS"/>
        </w:rPr>
        <w:t xml:space="preserve">  цена</w:t>
      </w:r>
      <w:r w:rsidRPr="00CD1427">
        <w:rPr>
          <w:b/>
          <w:sz w:val="28"/>
          <w:szCs w:val="28"/>
          <w:lang w:val="sr-Cyrl-CS"/>
        </w:rPr>
        <w:t>.</w:t>
      </w:r>
    </w:p>
    <w:p w:rsidR="006A6550" w:rsidRPr="008518CC" w:rsidRDefault="00DE748B" w:rsidP="006A6550">
      <w:pPr>
        <w:rPr>
          <w:rFonts w:asciiTheme="minorHAnsi" w:eastAsiaTheme="minorHAnsi" w:hAnsiTheme="minorHAnsi" w:cstheme="minorBidi"/>
          <w:kern w:val="2"/>
          <w:sz w:val="28"/>
          <w:szCs w:val="28"/>
          <w:lang w:val="sr-Cyrl-CS"/>
          <w14:ligatures w14:val="standardContextual"/>
        </w:rPr>
      </w:pPr>
      <w:r w:rsidRPr="000B2DFB">
        <w:rPr>
          <w:b/>
          <w:lang w:val="sr-Cyrl-CS"/>
        </w:rPr>
        <w:t>Предмет јавне набавке:</w:t>
      </w:r>
      <w:r>
        <w:rPr>
          <w:lang w:val="sr-Cyrl-CS"/>
        </w:rPr>
        <w:t xml:space="preserve">  </w:t>
      </w:r>
      <w:bookmarkStart w:id="0" w:name="_Hlk156826661"/>
      <w:r w:rsidR="006A6550" w:rsidRPr="008518CC">
        <w:rPr>
          <w:rFonts w:asciiTheme="minorHAnsi" w:eastAsiaTheme="minorHAnsi" w:hAnsiTheme="minorHAnsi" w:cstheme="minorBidi"/>
          <w:kern w:val="2"/>
          <w:lang w:val="sr-Cyrl-CS"/>
          <w14:ligatures w14:val="standardContextual"/>
        </w:rPr>
        <w:t>Фасцикле пластичне са мехнизмом 20 комада, тонер ХЦ ласер 1020 ........4 комада, тонр ХП ласер јет .............3 комада, коверте мале беле 50 комада, скраћени деловодник .....1 комад, креде</w:t>
      </w:r>
      <w:r w:rsidR="007B47EE" w:rsidRPr="008518CC">
        <w:rPr>
          <w:rFonts w:asciiTheme="minorHAnsi" w:eastAsiaTheme="minorHAnsi" w:hAnsiTheme="minorHAnsi" w:cstheme="minorBidi"/>
          <w:kern w:val="2"/>
          <w:lang w:val="sr-Latn-RS"/>
          <w14:ligatures w14:val="standardContextual"/>
        </w:rPr>
        <w:t xml:space="preserve"> GIOTTO </w:t>
      </w:r>
      <w:r w:rsidR="006A6550" w:rsidRPr="008518CC">
        <w:rPr>
          <w:rFonts w:asciiTheme="minorHAnsi" w:eastAsiaTheme="minorHAnsi" w:hAnsiTheme="minorHAnsi" w:cstheme="minorBidi"/>
          <w:kern w:val="2"/>
          <w:lang w:val="sr-Cyrl-CS"/>
          <w14:ligatures w14:val="standardContextual"/>
        </w:rPr>
        <w:t xml:space="preserve"> 10 </w:t>
      </w:r>
      <w:r w:rsidR="007B47EE" w:rsidRPr="008518CC">
        <w:rPr>
          <w:rFonts w:asciiTheme="minorHAnsi" w:eastAsiaTheme="minorHAnsi" w:hAnsiTheme="minorHAnsi" w:cstheme="minorBidi"/>
          <w:kern w:val="2"/>
          <w:lang w:val="sr-Cyrl-CS"/>
          <w14:ligatures w14:val="standardContextual"/>
        </w:rPr>
        <w:t xml:space="preserve"> </w:t>
      </w:r>
      <w:r w:rsidR="006A6550" w:rsidRPr="008518CC">
        <w:rPr>
          <w:rFonts w:asciiTheme="minorHAnsi" w:eastAsiaTheme="minorHAnsi" w:hAnsiTheme="minorHAnsi" w:cstheme="minorBidi"/>
          <w:kern w:val="2"/>
          <w:lang w:val="sr-Cyrl-RS"/>
          <w14:ligatures w14:val="standardContextual"/>
        </w:rPr>
        <w:t xml:space="preserve">  паковање, уложак за маркер 36 ком., пвц фолије 5 ко</w:t>
      </w:r>
      <w:r w:rsidR="007B47EE" w:rsidRPr="008518CC">
        <w:rPr>
          <w:rFonts w:asciiTheme="minorHAnsi" w:eastAsiaTheme="minorHAnsi" w:hAnsiTheme="minorHAnsi" w:cstheme="minorBidi"/>
          <w:kern w:val="2"/>
          <w:lang w:val="sr-Cyrl-RS"/>
          <w14:ligatures w14:val="standardContextual"/>
        </w:rPr>
        <w:t>м</w:t>
      </w:r>
      <w:r w:rsidR="006A6550" w:rsidRPr="008518CC">
        <w:rPr>
          <w:rFonts w:asciiTheme="minorHAnsi" w:eastAsiaTheme="minorHAnsi" w:hAnsiTheme="minorHAnsi" w:cstheme="minorBidi"/>
          <w:kern w:val="2"/>
          <w:lang w:val="sr-Cyrl-RS"/>
          <w14:ligatures w14:val="standardContextual"/>
        </w:rPr>
        <w:t>ада деб</w:t>
      </w:r>
      <w:r w:rsidR="007B47EE" w:rsidRPr="008518CC">
        <w:rPr>
          <w:rFonts w:asciiTheme="minorHAnsi" w:eastAsiaTheme="minorHAnsi" w:hAnsiTheme="minorHAnsi" w:cstheme="minorBidi"/>
          <w:kern w:val="2"/>
          <w:lang w:val="sr-Cyrl-RS"/>
          <w14:ligatures w14:val="standardContextual"/>
        </w:rPr>
        <w:t>ље, фотокпирни папир ..........</w:t>
      </w:r>
      <w:r w:rsidR="007B47EE" w:rsidRPr="008518CC">
        <w:rPr>
          <w:rFonts w:asciiTheme="minorHAnsi" w:eastAsiaTheme="minorHAnsi" w:hAnsiTheme="minorHAnsi" w:cstheme="minorBidi"/>
          <w:kern w:val="2"/>
          <w:lang w:val="sr-Latn-RS"/>
          <w14:ligatures w14:val="standardContextual"/>
        </w:rPr>
        <w:t>10</w:t>
      </w:r>
      <w:r w:rsidR="006A6550" w:rsidRPr="008518CC">
        <w:rPr>
          <w:rFonts w:asciiTheme="minorHAnsi" w:eastAsiaTheme="minorHAnsi" w:hAnsiTheme="minorHAnsi" w:cstheme="minorBidi"/>
          <w:kern w:val="2"/>
          <w:lang w:val="sr-Cyrl-RS"/>
          <w14:ligatures w14:val="standardContextual"/>
        </w:rPr>
        <w:t xml:space="preserve"> пак., хемијске 30 комада, свесек мале обичне 10 комада, свесек велике А- 4 танке корице ...10 комада, маркери ......10 комада, графиттне оловке ............20 комада, гумице 10 комада, притискачи 5 кутије, чиоде 2 кутије, лепљива трака 1 паковање, укоричене свеске А-4 10 комада, регистратори средњи 10 комада</w:t>
      </w:r>
      <w:r w:rsidR="007B47EE" w:rsidRPr="008518CC">
        <w:rPr>
          <w:rFonts w:asciiTheme="minorHAnsi" w:eastAsiaTheme="minorHAnsi" w:hAnsiTheme="minorHAnsi" w:cstheme="minorBidi"/>
          <w:kern w:val="2"/>
          <w:lang w:val="sr-Cyrl-RS"/>
          <w14:ligatures w14:val="standardContextual"/>
        </w:rPr>
        <w:t>, регистри велики .......10 комада, самолепљиви листићи 10 комада, батерије  од 1/5 волт .........2 паковања, часовници округли обични ...............3 комада, креде у боју</w:t>
      </w:r>
      <w:r w:rsidR="007B47EE" w:rsidRPr="008518CC">
        <w:rPr>
          <w:rFonts w:asciiTheme="minorHAnsi" w:eastAsiaTheme="minorHAnsi" w:hAnsiTheme="minorHAnsi" w:cstheme="minorBidi"/>
          <w:kern w:val="2"/>
          <w:lang w:val="sr-Latn-RS"/>
          <w14:ligatures w14:val="standardContextual"/>
        </w:rPr>
        <w:t xml:space="preserve"> GIOTTO</w:t>
      </w:r>
      <w:r w:rsidR="007B47EE" w:rsidRPr="008518CC">
        <w:rPr>
          <w:rFonts w:asciiTheme="minorHAnsi" w:eastAsiaTheme="minorHAnsi" w:hAnsiTheme="minorHAnsi" w:cstheme="minorBidi"/>
          <w:kern w:val="2"/>
          <w:lang w:val="sr-Cyrl-RS"/>
          <w14:ligatures w14:val="standardContextual"/>
        </w:rPr>
        <w:t xml:space="preserve"> .......3 паковања</w:t>
      </w:r>
      <w:r w:rsidR="006A6550" w:rsidRPr="008518CC">
        <w:rPr>
          <w:rFonts w:asciiTheme="minorHAnsi" w:eastAsiaTheme="minorHAnsi" w:hAnsiTheme="minorHAnsi" w:cstheme="minorBidi"/>
          <w:kern w:val="2"/>
          <w:lang w:val="sr-Cyrl-RS"/>
          <w14:ligatures w14:val="standardContextual"/>
        </w:rPr>
        <w:t>.</w:t>
      </w:r>
    </w:p>
    <w:bookmarkEnd w:id="0"/>
    <w:p w:rsidR="00DE748B" w:rsidRPr="008518CC" w:rsidRDefault="00DE748B" w:rsidP="00DE748B">
      <w:pPr>
        <w:rPr>
          <w:b/>
          <w:sz w:val="28"/>
          <w:szCs w:val="28"/>
          <w:lang w:val="sr-Cyrl-CS"/>
        </w:rPr>
      </w:pPr>
    </w:p>
    <w:p w:rsidR="00DE748B" w:rsidRDefault="00DE748B" w:rsidP="00DE748B">
      <w:pPr>
        <w:rPr>
          <w:lang w:val="sr-Cyrl-CS"/>
        </w:rPr>
      </w:pPr>
      <w:r w:rsidRPr="0023223E">
        <w:rPr>
          <w:lang w:val="sr-Cyrl-CS"/>
        </w:rPr>
        <w:t>Ова јавна набавка финасира се из буџета локалне самоуправе.</w:t>
      </w:r>
    </w:p>
    <w:p w:rsidR="00DE748B" w:rsidRDefault="00DE748B" w:rsidP="00DE748B">
      <w:pPr>
        <w:rPr>
          <w:lang w:val="sr-Cyrl-CS"/>
        </w:rPr>
      </w:pPr>
    </w:p>
    <w:p w:rsidR="00DE748B" w:rsidRPr="00997E0C" w:rsidRDefault="00DE748B" w:rsidP="00DE748B">
      <w:pPr>
        <w:rPr>
          <w:b/>
          <w:lang w:val="sr-Cyrl-CS"/>
        </w:rPr>
      </w:pPr>
      <w:r>
        <w:rPr>
          <w:lang w:val="sr-Cyrl-CS"/>
        </w:rPr>
        <w:t>Достава понуде врши се</w:t>
      </w:r>
      <w:r>
        <w:rPr>
          <w:lang w:val="sr-Cyrl-RS"/>
        </w:rPr>
        <w:t xml:space="preserve"> путем поште</w:t>
      </w:r>
      <w:r>
        <w:rPr>
          <w:lang w:val="sr-Cyrl-CS"/>
        </w:rPr>
        <w:t xml:space="preserve"> на адреси ОШ „ </w:t>
      </w:r>
      <w:r>
        <w:rPr>
          <w:lang w:val="sr-Cyrl-RS"/>
        </w:rPr>
        <w:t>Карађорђе Петровић</w:t>
      </w:r>
      <w:r>
        <w:rPr>
          <w:lang w:val="sr-Cyrl-CS"/>
        </w:rPr>
        <w:t xml:space="preserve">“ </w:t>
      </w:r>
      <w:r>
        <w:rPr>
          <w:lang w:val="sr-Cyrl-RS"/>
        </w:rPr>
        <w:t>Крушевица</w:t>
      </w:r>
      <w:r>
        <w:rPr>
          <w:lang w:val="sr-Cyrl-CS"/>
        </w:rPr>
        <w:t>, 1621</w:t>
      </w:r>
      <w:r>
        <w:rPr>
          <w:lang w:val="sr-Cyrl-RS"/>
        </w:rPr>
        <w:t>0 Власотинце</w:t>
      </w:r>
      <w:r>
        <w:rPr>
          <w:lang w:val="sr-Cyrl-CS"/>
        </w:rPr>
        <w:t xml:space="preserve"> и не</w:t>
      </w:r>
      <w:r w:rsidR="006A6550">
        <w:rPr>
          <w:lang w:val="sr-Cyrl-CS"/>
        </w:rPr>
        <w:t>посре</w:t>
      </w:r>
      <w:r w:rsidR="00BC1200">
        <w:rPr>
          <w:lang w:val="sr-Cyrl-CS"/>
        </w:rPr>
        <w:t>дном доставом у школи  до  16.</w:t>
      </w:r>
      <w:r w:rsidR="000F390E">
        <w:rPr>
          <w:lang w:val="sr-Cyrl-RS"/>
        </w:rPr>
        <w:t>03. 2026</w:t>
      </w:r>
      <w:r>
        <w:rPr>
          <w:lang w:val="sr-Cyrl-CS"/>
        </w:rPr>
        <w:t xml:space="preserve">.  године, до 09,00 </w:t>
      </w:r>
      <w:r w:rsidRPr="00997E0C">
        <w:rPr>
          <w:b/>
          <w:lang w:val="sr-Cyrl-CS"/>
        </w:rPr>
        <w:t>часова без обзира на начин доставе.</w:t>
      </w:r>
    </w:p>
    <w:p w:rsidR="00DE748B" w:rsidRPr="00997E0C" w:rsidRDefault="00DE748B" w:rsidP="00DE748B">
      <w:pPr>
        <w:rPr>
          <w:b/>
          <w:lang w:val="sr-Cyrl-CS"/>
        </w:rPr>
      </w:pPr>
    </w:p>
    <w:p w:rsidR="00DE748B" w:rsidRDefault="00DE748B" w:rsidP="00DE748B">
      <w:pPr>
        <w:rPr>
          <w:lang w:val="sr-Cyrl-CS"/>
        </w:rPr>
      </w:pPr>
    </w:p>
    <w:p w:rsidR="00DE748B" w:rsidRDefault="00DE748B" w:rsidP="00DE748B">
      <w:pPr>
        <w:rPr>
          <w:lang w:val="sr-Cyrl-CS"/>
        </w:rPr>
      </w:pPr>
      <w:r>
        <w:rPr>
          <w:lang w:val="sr-Cyrl-CS"/>
        </w:rPr>
        <w:t xml:space="preserve">Отварање понуда обавиће се у Основној школи „  </w:t>
      </w:r>
      <w:r>
        <w:rPr>
          <w:lang w:val="sr-Cyrl-RS"/>
        </w:rPr>
        <w:t>Карађорђе Петровић</w:t>
      </w:r>
      <w:r>
        <w:rPr>
          <w:lang w:val="sr-Cyrl-CS"/>
        </w:rPr>
        <w:t xml:space="preserve">“ </w:t>
      </w:r>
      <w:r>
        <w:rPr>
          <w:lang w:val="sr-Cyrl-RS"/>
        </w:rPr>
        <w:t>Крушевица</w:t>
      </w:r>
      <w:r w:rsidR="00BC1200">
        <w:rPr>
          <w:lang w:val="sr-Cyrl-CS"/>
        </w:rPr>
        <w:t>, дана 16.</w:t>
      </w:r>
      <w:r w:rsidR="000F390E">
        <w:rPr>
          <w:lang w:val="sr-Cyrl-RS"/>
        </w:rPr>
        <w:t xml:space="preserve"> 03. 2026</w:t>
      </w:r>
      <w:r>
        <w:rPr>
          <w:lang w:val="sr-Cyrl-CS"/>
        </w:rPr>
        <w:t xml:space="preserve"> године, </w:t>
      </w:r>
      <w:r>
        <w:rPr>
          <w:lang w:val="sr-Latn-CS"/>
        </w:rPr>
        <w:t xml:space="preserve"> </w:t>
      </w:r>
      <w:r>
        <w:rPr>
          <w:lang w:val="sr-Cyrl-CS"/>
        </w:rPr>
        <w:t>у</w:t>
      </w:r>
      <w:r>
        <w:rPr>
          <w:lang w:val="sr-Cyrl-RS"/>
        </w:rPr>
        <w:t xml:space="preserve"> 09,00 </w:t>
      </w:r>
      <w:r>
        <w:rPr>
          <w:lang w:val="sr-Latn-CS"/>
        </w:rPr>
        <w:t xml:space="preserve"> </w:t>
      </w:r>
      <w:r>
        <w:rPr>
          <w:lang w:val="sr-Cyrl-CS"/>
        </w:rPr>
        <w:t xml:space="preserve">часова. </w:t>
      </w:r>
    </w:p>
    <w:p w:rsidR="00DE748B" w:rsidRDefault="00DE748B" w:rsidP="00DE748B">
      <w:pPr>
        <w:rPr>
          <w:lang w:val="sr-Cyrl-CS"/>
        </w:rPr>
      </w:pPr>
    </w:p>
    <w:p w:rsidR="00DE748B" w:rsidRDefault="00DE748B" w:rsidP="00DE748B">
      <w:pPr>
        <w:rPr>
          <w:lang w:val="sr-Cyrl-CS"/>
        </w:rPr>
      </w:pPr>
      <w:r>
        <w:rPr>
          <w:lang w:val="sr-Cyrl-CS"/>
        </w:rPr>
        <w:t>Рок важења понуда не може бити краћи од 30 дана.</w:t>
      </w:r>
    </w:p>
    <w:p w:rsidR="00DE748B" w:rsidRDefault="00DE748B" w:rsidP="00DE748B">
      <w:pPr>
        <w:rPr>
          <w:lang w:val="sr-Cyrl-CS"/>
        </w:rPr>
      </w:pPr>
      <w:r>
        <w:rPr>
          <w:lang w:val="sr-Cyrl-RS"/>
        </w:rPr>
        <w:t>Испорука</w:t>
      </w:r>
      <w:r w:rsidR="006423EA">
        <w:rPr>
          <w:lang w:val="sr-Cyrl-RS"/>
        </w:rPr>
        <w:t xml:space="preserve"> административног материјала</w:t>
      </w:r>
      <w:r>
        <w:rPr>
          <w:lang w:val="sr-Cyrl-RS"/>
        </w:rPr>
        <w:t xml:space="preserve">  врши се сукцесивно по потре</w:t>
      </w:r>
      <w:r w:rsidR="000F390E">
        <w:rPr>
          <w:lang w:val="sr-Cyrl-RS"/>
        </w:rPr>
        <w:t>би</w:t>
      </w:r>
      <w:r w:rsidR="006423EA">
        <w:rPr>
          <w:lang w:val="sr-Cyrl-RS"/>
        </w:rPr>
        <w:t>,</w:t>
      </w:r>
      <w:r w:rsidR="000F390E">
        <w:rPr>
          <w:lang w:val="sr-Cyrl-RS"/>
        </w:rPr>
        <w:t xml:space="preserve"> уговор се закључује до 31. 01. 2027</w:t>
      </w:r>
      <w:r>
        <w:rPr>
          <w:lang w:val="sr-Cyrl-RS"/>
        </w:rPr>
        <w:t>. године</w:t>
      </w:r>
      <w:r>
        <w:rPr>
          <w:lang w:val="sr-Cyrl-CS"/>
        </w:rPr>
        <w:t>.</w:t>
      </w:r>
    </w:p>
    <w:p w:rsidR="00DE748B" w:rsidRDefault="00DE748B" w:rsidP="00DE748B">
      <w:pPr>
        <w:rPr>
          <w:lang w:val="sr-Cyrl-CS"/>
        </w:rPr>
      </w:pPr>
    </w:p>
    <w:p w:rsidR="00DE748B" w:rsidRDefault="00DE748B" w:rsidP="00DE748B">
      <w:pPr>
        <w:rPr>
          <w:lang w:val="sr-Cyrl-CS"/>
        </w:rPr>
      </w:pPr>
      <w:r>
        <w:rPr>
          <w:lang w:val="sr-Cyrl-RS"/>
        </w:rPr>
        <w:t>Ако два или више понуђача понуде исту цену биће изабран онај понуђач који да дужи рок важења понуде а у</w:t>
      </w:r>
      <w:r>
        <w:rPr>
          <w:lang w:val="sr-Cyrl-CS"/>
        </w:rPr>
        <w:t xml:space="preserve">колоко два или више понуђача </w:t>
      </w:r>
      <w:r>
        <w:rPr>
          <w:lang w:val="sr-Cyrl-RS"/>
        </w:rPr>
        <w:t>понуде исти рок важења понуде</w:t>
      </w:r>
      <w:r>
        <w:rPr>
          <w:lang w:val="sr-Cyrl-CS"/>
        </w:rPr>
        <w:t>, биће изабран онај понуђач који буде извучен жребом.</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Белешку сачинио</w:t>
      </w:r>
    </w:p>
    <w:p w:rsidR="00DE748B" w:rsidRPr="00663A7A" w:rsidRDefault="00DE748B" w:rsidP="00DE748B">
      <w:pPr>
        <w:rPr>
          <w:lang w:val="sr-Cyrl-R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RS"/>
        </w:rPr>
        <w:t>Предраг Ранђеловић</w:t>
      </w:r>
    </w:p>
    <w:p w:rsidR="00DE748B" w:rsidRDefault="00DE748B" w:rsidP="00DE748B">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E748B" w:rsidRPr="009A2204" w:rsidRDefault="00DE748B" w:rsidP="00DE748B">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p>
    <w:p w:rsidR="00DE748B" w:rsidRDefault="00DE748B" w:rsidP="00DE748B">
      <w:pPr>
        <w:rPr>
          <w:lang w:val="sr-Cyrl-RS"/>
        </w:rPr>
      </w:pPr>
    </w:p>
    <w:p w:rsidR="00DE748B" w:rsidRDefault="00DE748B" w:rsidP="00DE748B">
      <w:pPr>
        <w:rPr>
          <w:lang w:val="sr-Cyrl-R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ВРСТА ТЕХНИЧКЕ, КАРАКТЕРИСТИКЕ, КВАЛИТЕТА, КОЛИЧИНА И ОПИСА УСЛУГА (добара која се подразујевају у извршењу услуге), НАЧИН СПРОВЂЕЊЕ  КОНТРОЛЕ И ОБЕЗБЕЂИВАЊА  ГАРАНЦИЈА КВАЛИТРЕТА, РОК ПРУЖАЊА УСЛУГА</w:t>
      </w:r>
    </w:p>
    <w:p w:rsidR="00DE748B" w:rsidRDefault="00DE748B" w:rsidP="00DE748B">
      <w:pPr>
        <w:rPr>
          <w:lang w:val="sr-Cyrl-CS"/>
        </w:rPr>
      </w:pPr>
    </w:p>
    <w:p w:rsidR="00DE748B" w:rsidRDefault="00DE748B" w:rsidP="00DE748B">
      <w:pPr>
        <w:rPr>
          <w:lang w:val="sr-Cyrl-CS"/>
        </w:rPr>
      </w:pPr>
    </w:p>
    <w:p w:rsidR="00DE748B" w:rsidRPr="008518CC" w:rsidRDefault="00DE748B" w:rsidP="00DE748B">
      <w:pPr>
        <w:rPr>
          <w:lang w:val="sr-Cyrl-RS"/>
        </w:rPr>
      </w:pPr>
      <w:r>
        <w:rPr>
          <w:lang w:val="sr-Cyrl-CS"/>
        </w:rPr>
        <w:t>Наб</w:t>
      </w:r>
      <w:r w:rsidR="005E5B79">
        <w:rPr>
          <w:lang w:val="sr-Cyrl-CS"/>
        </w:rPr>
        <w:t>а</w:t>
      </w:r>
      <w:r>
        <w:rPr>
          <w:lang w:val="sr-Cyrl-CS"/>
        </w:rPr>
        <w:t xml:space="preserve">вка  </w:t>
      </w:r>
      <w:r w:rsidR="005E5B79">
        <w:rPr>
          <w:lang w:val="sr-Cyrl-RS"/>
        </w:rPr>
        <w:t>административног материјала за ОШ</w:t>
      </w:r>
      <w:r w:rsidR="00772602">
        <w:rPr>
          <w:lang w:val="sr-Cyrl-RS"/>
        </w:rPr>
        <w:t xml:space="preserve"> </w:t>
      </w:r>
      <w:r w:rsidR="005E5B79">
        <w:rPr>
          <w:lang w:val="sr-Cyrl-RS"/>
        </w:rPr>
        <w:t xml:space="preserve"> </w:t>
      </w:r>
      <w:r>
        <w:rPr>
          <w:lang w:val="sr-Cyrl-RS"/>
        </w:rPr>
        <w:t xml:space="preserve"> морају бити одговарајућу амбалажу.</w:t>
      </w:r>
    </w:p>
    <w:p w:rsidR="00DE748B" w:rsidRDefault="00DE748B" w:rsidP="00DE748B">
      <w:pPr>
        <w:rPr>
          <w:lang w:val="sr-Cyrl-CS"/>
        </w:rPr>
      </w:pPr>
    </w:p>
    <w:p w:rsidR="00DE748B" w:rsidRDefault="00DE748B" w:rsidP="00DE748B">
      <w:pPr>
        <w:rPr>
          <w:b/>
          <w:lang w:val="sr-Cyrl-CS"/>
        </w:rPr>
      </w:pPr>
    </w:p>
    <w:p w:rsidR="00DE748B" w:rsidRDefault="00DE748B" w:rsidP="00DE748B">
      <w:pPr>
        <w:rPr>
          <w:bCs/>
          <w:lang w:val="sr-Cyrl-RS"/>
        </w:rPr>
      </w:pPr>
      <w:r>
        <w:rPr>
          <w:b/>
          <w:lang w:val="sr-Cyrl-CS"/>
        </w:rPr>
        <w:tab/>
      </w:r>
      <w:r w:rsidR="00772602">
        <w:rPr>
          <w:bCs/>
          <w:lang w:val="sr-Cyrl-RS"/>
        </w:rPr>
        <w:t xml:space="preserve">Испорука средства </w:t>
      </w:r>
      <w:r w:rsidRPr="00EF77B0">
        <w:rPr>
          <w:bCs/>
          <w:lang w:val="sr-Cyrl-RS"/>
        </w:rPr>
        <w:t xml:space="preserve"> врши се сукцесивно по потреби.</w:t>
      </w:r>
    </w:p>
    <w:p w:rsidR="00DE748B" w:rsidRPr="00EF77B0" w:rsidRDefault="00DE748B" w:rsidP="00DE748B">
      <w:pPr>
        <w:rPr>
          <w:bCs/>
          <w:lang w:val="sr-Cyrl-RS"/>
        </w:rPr>
      </w:pPr>
    </w:p>
    <w:p w:rsidR="00DE748B" w:rsidRPr="00EF77B0" w:rsidRDefault="00DE748B" w:rsidP="00DE748B">
      <w:pPr>
        <w:rPr>
          <w:bCs/>
          <w:lang w:val="sr-Cyrl-RS"/>
        </w:rPr>
      </w:pPr>
      <w:r w:rsidRPr="00EF77B0">
        <w:rPr>
          <w:bCs/>
          <w:lang w:val="sr-Cyrl-RS"/>
        </w:rPr>
        <w:tab/>
        <w:t xml:space="preserve">Уговор се закључује до </w:t>
      </w:r>
      <w:r w:rsidR="000F390E">
        <w:rPr>
          <w:bCs/>
          <w:lang w:val="sr-Cyrl-RS"/>
        </w:rPr>
        <w:t>31. 01. 2027</w:t>
      </w:r>
      <w:r w:rsidRPr="00EF77B0">
        <w:rPr>
          <w:bCs/>
          <w:lang w:val="sr-Cyrl-RS"/>
        </w:rPr>
        <w:t>. године.</w:t>
      </w:r>
    </w:p>
    <w:p w:rsidR="00DE748B" w:rsidRDefault="00DE748B" w:rsidP="00DE748B">
      <w:pPr>
        <w:rPr>
          <w:lang w:val="sr-Cyrl-CS"/>
        </w:rPr>
      </w:pPr>
    </w:p>
    <w:p w:rsidR="00DE748B" w:rsidRDefault="00DE748B" w:rsidP="00DE748B">
      <w:pPr>
        <w:rPr>
          <w:lang w:val="sr-Cyrl-CS"/>
        </w:rPr>
      </w:pPr>
      <w:r>
        <w:rPr>
          <w:lang w:val="sr-Cyrl-CS"/>
        </w:rPr>
        <w:tab/>
        <w:t>Рок вашења понуда не може бити краћи од 30 дана.</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Својеручним потписом, као одговорно лице понуђача, потврђујем да сам упознат са свим наводима у овом делу обрасца: ВРСТА, ТЕХНИЧКЕ КАРАКТЕРИСТИКЕ, КВЛАИТЕТА, КОЛИЧИНА И ОПИСА ДОБАРА НАЧИНУ СПРОВЂЕЊА КОНТРОЛЕ И ОБАЕЗБЕЂИВАЊА  ГАРАНЦИЈЕ КВАЛИТЕТА за јавну набавку на које се закон не примењујењ бр. 00</w:t>
      </w:r>
      <w:r w:rsidR="005E5B79">
        <w:rPr>
          <w:lang w:val="sr-Cyrl-RS"/>
        </w:rPr>
        <w:t>1/26</w:t>
      </w:r>
      <w:r>
        <w:rPr>
          <w:lang w:val="sr-Cyrl-RS"/>
        </w:rPr>
        <w:t xml:space="preserve"> на</w:t>
      </w:r>
      <w:r w:rsidR="00772602">
        <w:rPr>
          <w:lang w:val="sr-Cyrl-RS"/>
        </w:rPr>
        <w:t>ба</w:t>
      </w:r>
      <w:r w:rsidR="005E5B79">
        <w:rPr>
          <w:lang w:val="sr-Cyrl-RS"/>
        </w:rPr>
        <w:t>вка административног материјала</w:t>
      </w:r>
      <w:r w:rsidR="00772602">
        <w:rPr>
          <w:lang w:val="sr-Cyrl-RS"/>
        </w:rPr>
        <w:t xml:space="preserve"> у Основној </w:t>
      </w:r>
      <w:r>
        <w:rPr>
          <w:lang w:val="sr-Cyrl-RS"/>
        </w:rPr>
        <w:t xml:space="preserve"> школе</w:t>
      </w:r>
      <w:r w:rsidR="00772602">
        <w:rPr>
          <w:lang w:val="sr-Cyrl-RS"/>
        </w:rPr>
        <w:t xml:space="preserve"> „ Карађорђе Петровић“ у Крушевици</w:t>
      </w:r>
      <w:r>
        <w:rPr>
          <w:lang w:val="sr-Cyrl-CS"/>
        </w:rPr>
        <w:t>.</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 xml:space="preserve">           ________________________________</w:t>
      </w:r>
    </w:p>
    <w:p w:rsidR="00DE748B" w:rsidRDefault="00DE748B" w:rsidP="00DE748B">
      <w:pPr>
        <w:rPr>
          <w:lang w:val="sr-Cyrl-RS"/>
        </w:rPr>
      </w:pPr>
      <w:r>
        <w:rPr>
          <w:lang w:val="sr-Cyrl-CS"/>
        </w:rPr>
        <w:tab/>
      </w:r>
      <w:r>
        <w:rPr>
          <w:lang w:val="sr-Cyrl-CS"/>
        </w:rPr>
        <w:tab/>
      </w:r>
      <w:r>
        <w:rPr>
          <w:lang w:val="sr-Cyrl-CS"/>
        </w:rPr>
        <w:tab/>
      </w:r>
      <w:r>
        <w:t xml:space="preserve">      </w:t>
      </w:r>
      <w:r>
        <w:rPr>
          <w:lang w:val="sr-Cyrl-CS"/>
        </w:rPr>
        <w:t xml:space="preserve"> Понуђач</w:t>
      </w:r>
      <w:r>
        <w:t xml:space="preserve"> </w:t>
      </w:r>
    </w:p>
    <w:p w:rsidR="00DE748B" w:rsidRPr="00642DD6" w:rsidRDefault="00DE748B" w:rsidP="00DE748B">
      <w:pPr>
        <w:rPr>
          <w:lang w:val="sr-Cyrl-RS"/>
        </w:rPr>
      </w:pPr>
    </w:p>
    <w:p w:rsidR="00DE748B" w:rsidRDefault="00DE748B" w:rsidP="00DE748B">
      <w:pPr>
        <w:rPr>
          <w:rFonts w:ascii="Calibri" w:hAnsi="Calibri" w:cs="Calibri-Bold"/>
          <w:b/>
          <w:bCs/>
          <w:sz w:val="32"/>
          <w:szCs w:val="32"/>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Pr="00B4522E" w:rsidRDefault="00DE748B" w:rsidP="00DE748B">
      <w:r>
        <w:rPr>
          <w:rFonts w:ascii="Calibri" w:hAnsi="Calibri" w:cs="Calibri-Bold"/>
          <w:b/>
          <w:bCs/>
          <w:sz w:val="32"/>
          <w:szCs w:val="32"/>
        </w:rPr>
        <w:t xml:space="preserve">Критеријуми за </w:t>
      </w:r>
      <w:proofErr w:type="gramStart"/>
      <w:r>
        <w:rPr>
          <w:rFonts w:ascii="Calibri" w:hAnsi="Calibri" w:cs="Calibri-Bold"/>
          <w:b/>
          <w:bCs/>
          <w:sz w:val="32"/>
          <w:szCs w:val="32"/>
        </w:rPr>
        <w:t>кавлитативни  избор</w:t>
      </w:r>
      <w:proofErr w:type="gramEnd"/>
      <w:r>
        <w:rPr>
          <w:rFonts w:ascii="Calibri" w:hAnsi="Calibri" w:cs="Calibri-Bold"/>
          <w:b/>
          <w:bCs/>
          <w:sz w:val="32"/>
          <w:szCs w:val="32"/>
        </w:rPr>
        <w:t xml:space="preserve"> привредног субјекта</w:t>
      </w:r>
    </w:p>
    <w:p w:rsidR="00DE748B" w:rsidRPr="00484C34" w:rsidRDefault="00DE748B" w:rsidP="00DE748B">
      <w:pPr>
        <w:autoSpaceDE w:val="0"/>
        <w:autoSpaceDN w:val="0"/>
        <w:adjustRightInd w:val="0"/>
        <w:rPr>
          <w:rFonts w:ascii="Calibri" w:hAnsi="Calibri" w:cs="Calibri-Bold"/>
          <w:b/>
          <w:bCs/>
          <w:sz w:val="32"/>
          <w:szCs w:val="32"/>
        </w:rPr>
      </w:pPr>
    </w:p>
    <w:p w:rsidR="00DE748B" w:rsidRPr="00484C34" w:rsidRDefault="00DE748B" w:rsidP="00DE748B">
      <w:pPr>
        <w:autoSpaceDE w:val="0"/>
        <w:autoSpaceDN w:val="0"/>
        <w:adjustRightInd w:val="0"/>
        <w:rPr>
          <w:rFonts w:ascii="Calibri" w:hAnsi="Calibri" w:cs="Calibri-Bold"/>
          <w:b/>
          <w:bCs/>
        </w:rPr>
      </w:pPr>
      <w:r>
        <w:rPr>
          <w:rFonts w:ascii="Calibri-Bold" w:hAnsi="Calibri-Bold" w:cs="Calibri-Bold"/>
          <w:b/>
          <w:bCs/>
        </w:rPr>
        <w:t>1. O</w:t>
      </w:r>
      <w:r>
        <w:rPr>
          <w:rFonts w:ascii="Calibri" w:hAnsi="Calibri" w:cs="Calibri-Bold"/>
          <w:b/>
          <w:bCs/>
        </w:rPr>
        <w:t>снови за искључење</w:t>
      </w:r>
    </w:p>
    <w:p w:rsidR="00DE748B" w:rsidRPr="00484C34" w:rsidRDefault="00DE748B" w:rsidP="00DE748B">
      <w:pPr>
        <w:autoSpaceDE w:val="0"/>
        <w:autoSpaceDN w:val="0"/>
        <w:adjustRightInd w:val="0"/>
        <w:rPr>
          <w:rFonts w:ascii="Calibri" w:hAnsi="Calibri" w:cs="Calibri-Bold"/>
          <w:b/>
          <w:bCs/>
        </w:rPr>
      </w:pPr>
      <w:r>
        <w:rPr>
          <w:rFonts w:ascii="Calibri-Bold" w:hAnsi="Calibri-Bold" w:cs="Calibri-Bold"/>
          <w:b/>
          <w:bCs/>
        </w:rPr>
        <w:t>1.1.</w:t>
      </w:r>
      <w:r>
        <w:rPr>
          <w:rFonts w:ascii="Calibri" w:hAnsi="Calibri" w:cs="Calibri-Bold"/>
          <w:b/>
          <w:bCs/>
        </w:rPr>
        <w:t xml:space="preserve"> Правноснажна пресуда за једно или више кривичних дела</w:t>
      </w:r>
    </w:p>
    <w:p w:rsidR="00DE748B" w:rsidRDefault="00DE748B" w:rsidP="00DE748B">
      <w:pPr>
        <w:autoSpaceDE w:val="0"/>
        <w:autoSpaceDN w:val="0"/>
        <w:adjustRightInd w:val="0"/>
        <w:rPr>
          <w:rFonts w:ascii="Calibri" w:hAnsi="Calibri" w:cs="Calibri-Italic"/>
          <w:iCs/>
        </w:rPr>
      </w:pPr>
      <w:r>
        <w:rPr>
          <w:rFonts w:ascii="Calibri" w:hAnsi="Calibri" w:cs="Calibri-Italic"/>
          <w:i/>
          <w:iCs/>
        </w:rPr>
        <w:t xml:space="preserve">  </w:t>
      </w:r>
      <w:r>
        <w:rPr>
          <w:rFonts w:ascii="Calibri" w:hAnsi="Calibri" w:cs="Calibri-Italic"/>
          <w:iCs/>
        </w:rPr>
        <w:t>Правни основ: члан 111 став 1 тачка 1</w:t>
      </w:r>
      <w:proofErr w:type="gramStart"/>
      <w:r>
        <w:rPr>
          <w:rFonts w:ascii="Calibri" w:hAnsi="Calibri" w:cs="Calibri-Italic"/>
          <w:iCs/>
        </w:rPr>
        <w:t>)Наручилац</w:t>
      </w:r>
      <w:proofErr w:type="gramEnd"/>
      <w:r>
        <w:rPr>
          <w:rFonts w:ascii="Calibri" w:hAnsi="Calibri" w:cs="Calibri-Italic"/>
          <w:iCs/>
        </w:rPr>
        <w:t xml:space="preserve"> је дужан да искључи привредног субјекта из поступка јавне набавке ако</w:t>
      </w:r>
    </w:p>
    <w:p w:rsidR="00DE748B" w:rsidRDefault="00DE748B" w:rsidP="00DE748B">
      <w:pPr>
        <w:autoSpaceDE w:val="0"/>
        <w:autoSpaceDN w:val="0"/>
        <w:adjustRightInd w:val="0"/>
        <w:rPr>
          <w:rFonts w:ascii="Calibri" w:hAnsi="Calibri" w:cs="Calibri-Italic"/>
          <w:iCs/>
        </w:rPr>
      </w:pPr>
      <w:r>
        <w:rPr>
          <w:rFonts w:ascii="Calibri" w:hAnsi="Calibri" w:cs="Calibri-Italic"/>
          <w:iCs/>
        </w:rPr>
        <w:t xml:space="preserve">Привредни </w:t>
      </w:r>
      <w:proofErr w:type="gramStart"/>
      <w:r>
        <w:rPr>
          <w:rFonts w:ascii="Calibri" w:hAnsi="Calibri" w:cs="Calibri-Italic"/>
          <w:iCs/>
        </w:rPr>
        <w:t>субјекат  не</w:t>
      </w:r>
      <w:proofErr w:type="gramEnd"/>
      <w:r>
        <w:rPr>
          <w:rFonts w:ascii="Calibri" w:hAnsi="Calibri" w:cs="Calibri-Italic"/>
          <w:iCs/>
        </w:rPr>
        <w:t xml:space="preserve"> докаже да он и његов законски заступник у периоду од претходних пет година од дана истека рока уза подођење  понуда, односно пријава није правноснажно  осуђен, осим ако  правноснажном пресудом није утврђено други пеериод забране учешћа у поступку јавне набавке, за :</w:t>
      </w:r>
    </w:p>
    <w:p w:rsidR="00DE748B" w:rsidRDefault="00DE748B" w:rsidP="00DE748B">
      <w:pPr>
        <w:numPr>
          <w:ilvl w:val="0"/>
          <w:numId w:val="2"/>
        </w:numPr>
        <w:autoSpaceDE w:val="0"/>
        <w:autoSpaceDN w:val="0"/>
        <w:adjustRightInd w:val="0"/>
        <w:rPr>
          <w:rFonts w:ascii="Calibri" w:hAnsi="Calibri" w:cs="Calibri-Italic"/>
          <w:iCs/>
        </w:rPr>
      </w:pPr>
      <w:r>
        <w:rPr>
          <w:rFonts w:ascii="Calibri" w:hAnsi="Calibri" w:cs="Calibri-Italic"/>
          <w:iCs/>
        </w:rPr>
        <w:t>Кривична дела која је извршило као члан организоване  криминалне групе и кривично дело удружвиање ради вршења кривичних дела;</w:t>
      </w:r>
    </w:p>
    <w:p w:rsidR="00DE748B" w:rsidRDefault="00DE748B" w:rsidP="00DE748B">
      <w:pPr>
        <w:numPr>
          <w:ilvl w:val="0"/>
          <w:numId w:val="2"/>
        </w:numPr>
        <w:autoSpaceDE w:val="0"/>
        <w:autoSpaceDN w:val="0"/>
        <w:adjustRightInd w:val="0"/>
        <w:rPr>
          <w:rFonts w:ascii="Calibri" w:hAnsi="Calibri" w:cs="Calibri-Italic"/>
          <w:iCs/>
        </w:rPr>
      </w:pPr>
      <w:r>
        <w:rPr>
          <w:rFonts w:ascii="Calibri" w:hAnsi="Calibri" w:cs="Calibri-Italic"/>
          <w:iCs/>
        </w:rPr>
        <w:t>Кривично дело злоупотребе положаја  одговорно лица, кривично дело злоупотребе у вези  са јавном набаком, кривично дело примања мита у обављању делатности, кривично длео давање мита у обављање привредне делатности, кривично дело злоупотебе службеног положаја, кривично дело трговине утицајем, кривично длео примања мита и кривично дело давања мита, кривично дело преваре, кривично дело неоснованог добијања  и коришћење кредита и других погодности, кривично дело преваре у обављању  привредне делстности и кривично дело пореске утаје, кривично дело тероризма, кривично дело јавног подстицања на извршење терористичких дела, кривично дело вребовања и обучавања за вршење  прања новца, кривично дело финасирања тероризма, кривично дело трговне људима и кривично дело  заснивања ропског односа и првоза лица  у ропском односу.</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Начин доказивања испуњености критеријума</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 xml:space="preserve">Привредни субјекат дужан је да уз пријаву/понуду, поднесе изјаву о исупљњености критеријума за </w:t>
      </w:r>
      <w:proofErr w:type="gramStart"/>
      <w:r>
        <w:rPr>
          <w:rFonts w:ascii="Calibri" w:hAnsi="Calibri" w:cs="Calibri-Italic"/>
          <w:iCs/>
        </w:rPr>
        <w:t>квалитативни  избор</w:t>
      </w:r>
      <w:proofErr w:type="gramEnd"/>
      <w:r>
        <w:rPr>
          <w:rFonts w:ascii="Calibri" w:hAnsi="Calibri" w:cs="Calibri-Italic"/>
          <w:iCs/>
        </w:rPr>
        <w:t xml:space="preserve"> привредног субјекта, којом потврђује да не постоји основ за изкључење.</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 xml:space="preserve">Наручилац може </w:t>
      </w:r>
      <w:proofErr w:type="gramStart"/>
      <w:r>
        <w:rPr>
          <w:rFonts w:ascii="Calibri" w:hAnsi="Calibri" w:cs="Calibri-Italic"/>
          <w:iCs/>
        </w:rPr>
        <w:t>да  пре</w:t>
      </w:r>
      <w:proofErr w:type="gramEnd"/>
      <w:r>
        <w:rPr>
          <w:rFonts w:ascii="Calibri" w:hAnsi="Calibri" w:cs="Calibri-Italic"/>
          <w:iCs/>
        </w:rPr>
        <w:t xml:space="preserve"> доношења одлуке у поступку јавне набавке захтевати од понуђача  који је доставио економски најповољнију понуду да достави доказ о испуњености критеријума за квалитативни  збор привредног субјекта. </w:t>
      </w:r>
    </w:p>
    <w:p w:rsidR="00DE748B" w:rsidRDefault="00DE748B" w:rsidP="00DE748B">
      <w:pPr>
        <w:autoSpaceDE w:val="0"/>
        <w:autoSpaceDN w:val="0"/>
        <w:adjustRightInd w:val="0"/>
        <w:ind w:left="720"/>
        <w:rPr>
          <w:rFonts w:ascii="Calibri" w:hAnsi="Calibri" w:cs="Calibri-Italic"/>
          <w:iCs/>
        </w:rPr>
      </w:pPr>
      <w:proofErr w:type="gramStart"/>
      <w:r>
        <w:rPr>
          <w:rFonts w:ascii="Calibri" w:hAnsi="Calibri" w:cs="Calibri-Italic"/>
          <w:iCs/>
        </w:rPr>
        <w:t>Сматра се да привредни субјект који је уписан у регистар понуђача нема основ за искључење из члана 111.</w:t>
      </w:r>
      <w:proofErr w:type="gramEnd"/>
      <w:r>
        <w:rPr>
          <w:rFonts w:ascii="Calibri" w:hAnsi="Calibri" w:cs="Calibri-Italic"/>
          <w:iCs/>
        </w:rPr>
        <w:t xml:space="preserve"> </w:t>
      </w:r>
      <w:proofErr w:type="gramStart"/>
      <w:r>
        <w:rPr>
          <w:rFonts w:ascii="Calibri" w:hAnsi="Calibri" w:cs="Calibri-Italic"/>
          <w:iCs/>
        </w:rPr>
        <w:t>Став 1.</w:t>
      </w:r>
      <w:proofErr w:type="gramEnd"/>
      <w:r>
        <w:rPr>
          <w:rFonts w:ascii="Calibri" w:hAnsi="Calibri" w:cs="Calibri-Italic"/>
          <w:iCs/>
        </w:rPr>
        <w:t xml:space="preserve"> </w:t>
      </w:r>
      <w:proofErr w:type="gramStart"/>
      <w:r>
        <w:rPr>
          <w:rFonts w:ascii="Calibri" w:hAnsi="Calibri" w:cs="Calibri-Italic"/>
          <w:iCs/>
        </w:rPr>
        <w:t>Тач. 1) Закона о јавним набакама.</w:t>
      </w:r>
      <w:proofErr w:type="gramEnd"/>
      <w:r>
        <w:rPr>
          <w:rFonts w:ascii="Calibri" w:hAnsi="Calibri" w:cs="Calibri-Italic"/>
          <w:iCs/>
        </w:rPr>
        <w:t xml:space="preserve"> Непостојање овог основа за </w:t>
      </w:r>
      <w:proofErr w:type="gramStart"/>
      <w:r>
        <w:rPr>
          <w:rFonts w:ascii="Calibri" w:hAnsi="Calibri" w:cs="Calibri-Italic"/>
          <w:iCs/>
        </w:rPr>
        <w:t>искључење  доказује</w:t>
      </w:r>
      <w:proofErr w:type="gramEnd"/>
      <w:r>
        <w:rPr>
          <w:rFonts w:ascii="Calibri" w:hAnsi="Calibri" w:cs="Calibri-Italic"/>
          <w:iCs/>
        </w:rPr>
        <w:t xml:space="preserve"> се са следећим доказима:</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Правн лица и предутетници</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надлежног Основног суда на чијем подручју се налази седиште домаћег правног лица или предузетника, односно  седиште предствништва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правноснажном прсудом није утврђен други период забране  учешћа у поступку јавне набавке, и то за следећа кривична дела:  кривично дело  преваре, кривично дело неоснованог добијања  </w:t>
      </w:r>
      <w:r>
        <w:rPr>
          <w:rFonts w:ascii="Calibri" w:hAnsi="Calibri" w:cs="Calibri-Italic"/>
          <w:iCs/>
        </w:rPr>
        <w:lastRenderedPageBreak/>
        <w:t>и корићшћења кредита и друге погодности, кривично дело злоупотебе службеног положаја, кривично дело трговине утицајем, кривично дело давања мита, кривично дело  трговине људима за облике из члана 388 ст. 2</w:t>
      </w:r>
      <w:proofErr w:type="gramStart"/>
      <w:r>
        <w:rPr>
          <w:rFonts w:ascii="Calibri" w:hAnsi="Calibri" w:cs="Calibri-Italic"/>
          <w:iCs/>
        </w:rPr>
        <w:t>,3,4,5,6,8</w:t>
      </w:r>
      <w:proofErr w:type="gramEnd"/>
      <w:r>
        <w:rPr>
          <w:rFonts w:ascii="Calibri" w:hAnsi="Calibri" w:cs="Calibri-Italic"/>
          <w:iCs/>
        </w:rPr>
        <w:t xml:space="preserve"> и 9 и кривично дело  заснивања ропског односа и превоза лица у ропском односу за облике из члана 390 став 1 и 2.</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надлежног Вишег суда  на чијем подручују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 пресудом није утврђен  други период забране учешћа у поступку јавне набавке, и то за следећа кривична дела: кривично дело злоупотебе службеног положаја, ако вредност  прибављање имовинске користи прелази 1.5000.000,00 динара, кривично дело трговине људима  за облике из члана 388 ст. 1.5. </w:t>
      </w:r>
      <w:proofErr w:type="gramStart"/>
      <w:r>
        <w:rPr>
          <w:rFonts w:ascii="Calibri" w:hAnsi="Calibri" w:cs="Calibri-Italic"/>
          <w:iCs/>
        </w:rPr>
        <w:t>и</w:t>
      </w:r>
      <w:proofErr w:type="gramEnd"/>
      <w:r>
        <w:rPr>
          <w:rFonts w:ascii="Calibri" w:hAnsi="Calibri" w:cs="Calibri-Italic"/>
          <w:iCs/>
        </w:rPr>
        <w:t xml:space="preserve"> 7, кривично дело заснивања ропског односа и превоза лица  у ропском односу ако је извршено према малолетном лицу и кривично дело  примања мита.</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Потврда Посебног одељења Вишег суда у Београду за организвани криминал којим се потрђује да правно лице или предутетник није осуђивано за  неко од следећих кривичних дела: кривично дело организованог криминала, кривично дело удруживања ради вршења кривичних дела, кривично дело злоупотребе службеног положаја, трговне утицајем, примања мита и давањ мита ако је окривљени односно лице којим се даје мито службено или одговворно лице које врши  функицју на основу избора, именовања или постављања од стране Народедн скупштине, председника Републике, опште седнице Врховног касационог суда, Високог савета судства или Државног већа тужилаца, кривичн дело проти  привреде,  ако вредност имовинске користи прелази 2000.000.000 динара, односно ако вредност јавен набавке  прелази 8000.000.000 динара и то за : кривично дело  хзлозпотребе у вези са јавним набавкама, кривично дело примање мита у обављању делатности, кривично дело давање мита у обављању привредне делтности, кривично дело давања мита у обавању привредне делатности, кривично дело преваре у обављању привредне делатнсоти, кривично дело злупотребе положаја одговорног лица, кривично дело прања новца-у случају ако имовина која је предмте прања новца потиче из свух наведних кривичних дела, кривично дело јавног подстицања  на извршење  терористичких дела, кривчно дело финасирања тероризма, кривичн дело  тероризма, кривчно дело вребовања и обучавања за вршење терористичких дела  и кривично дело терористичког удруживања.</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Посебног одељења виших судаов у Београду, Новом Саду, Нишу и Краљеву за сузбијање  корупицје, којим се потврђује  да правно лице или прдузетник није осуђиван  за неко од следећих кривичних дела: кривично дело примање мита у обављању привредне делатности, кривичн дело давање мита у обављању привредне делтносит, кривично дело злоупотеба у вези са јавнин набавкама, кривично дело преваре у обављању привредне делатности, </w:t>
      </w:r>
      <w:r>
        <w:rPr>
          <w:rFonts w:ascii="Calibri" w:hAnsi="Calibri" w:cs="Calibri-Italic"/>
          <w:iCs/>
        </w:rPr>
        <w:lastRenderedPageBreak/>
        <w:t>кривично дело  злоупторебе положајаодговорног лица и кивично дело прање новца.</w:t>
      </w:r>
    </w:p>
    <w:p w:rsidR="00DE748B" w:rsidRDefault="00DE748B" w:rsidP="00DE748B">
      <w:pPr>
        <w:autoSpaceDE w:val="0"/>
        <w:autoSpaceDN w:val="0"/>
        <w:adjustRightInd w:val="0"/>
        <w:ind w:left="1080"/>
        <w:rPr>
          <w:rFonts w:ascii="Calibri" w:hAnsi="Calibri" w:cs="Calibri-Italic"/>
          <w:iCs/>
        </w:rPr>
      </w:pPr>
      <w:r>
        <w:rPr>
          <w:rFonts w:ascii="Calibri" w:hAnsi="Calibri" w:cs="Calibri-Italic"/>
          <w:iCs/>
        </w:rPr>
        <w:t xml:space="preserve">Законски </w:t>
      </w:r>
      <w:proofErr w:type="gramStart"/>
      <w:r>
        <w:rPr>
          <w:rFonts w:ascii="Calibri" w:hAnsi="Calibri" w:cs="Calibri-Italic"/>
          <w:iCs/>
        </w:rPr>
        <w:t>заступник  и</w:t>
      </w:r>
      <w:proofErr w:type="gramEnd"/>
      <w:r>
        <w:rPr>
          <w:rFonts w:ascii="Calibri" w:hAnsi="Calibri" w:cs="Calibri-Italic"/>
          <w:iCs/>
        </w:rPr>
        <w:t xml:space="preserve"> физичка лица: </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1) Извод из казнене евиденције, односно уверење надлежне полицијские управе МУП-а којим се потрђује да законски заступник или физичко лицценије осуђивано за следећа кривична дела:</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1) </w:t>
      </w:r>
      <w:proofErr w:type="gramStart"/>
      <w:r>
        <w:rPr>
          <w:rFonts w:ascii="Calibri" w:hAnsi="Calibri" w:cs="Calibri-Italic"/>
          <w:iCs/>
        </w:rPr>
        <w:t>кривично</w:t>
      </w:r>
      <w:proofErr w:type="gramEnd"/>
      <w:r>
        <w:rPr>
          <w:rFonts w:ascii="Calibri" w:hAnsi="Calibri" w:cs="Calibri-Italic"/>
          <w:iCs/>
        </w:rPr>
        <w:t xml:space="preserve"> дело  које је извршило као члан организоване криминалне групе и кривично дело удруживања ради вршења кривичних дела,</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2) кривично дело злоупотребе положаја  одговорног лица, кривично дело злоупотребеа у вези са јавном набавком, кивично  длео примање мита у обављању делатнсости,  кривично дело давање митра у обављању привредне делатности, кривично дело злупотребе службеног положаја, кривично дело трговина утицајем, кривично дело примање мита и кривично дело давање мита, кривичн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пореске утаје, кривично дело тероризам, кривично дело јавно подстицање на извршење терористичких дела, кривично дело вребовање и обучавање за вршење  терористичких дела и кривично дело терористичко удруживање, кривичн дело прање новца, кривично дело финасирање  тероризма, кривично дело трговина људима и кривично дело заснивање ропског односа и превоза лица у ропском односу.</w:t>
      </w:r>
    </w:p>
    <w:p w:rsidR="00DE748B" w:rsidRDefault="00DE748B" w:rsidP="00DE748B">
      <w:pPr>
        <w:autoSpaceDE w:val="0"/>
        <w:autoSpaceDN w:val="0"/>
        <w:adjustRightInd w:val="0"/>
        <w:ind w:left="1440"/>
        <w:rPr>
          <w:rFonts w:ascii="Calibri" w:hAnsi="Calibri" w:cs="Calibri-Italic"/>
          <w:iCs/>
        </w:rPr>
      </w:pPr>
      <w:proofErr w:type="gramStart"/>
      <w:r>
        <w:rPr>
          <w:rFonts w:ascii="Calibri" w:hAnsi="Calibri" w:cs="Calibri-Italic"/>
          <w:iCs/>
        </w:rPr>
        <w:t>Захтев се може поднети према месту рођења или према месту пребивалишта законског заступника или физичког лица.</w:t>
      </w:r>
      <w:proofErr w:type="gramEnd"/>
      <w:r>
        <w:rPr>
          <w:rFonts w:ascii="Calibri" w:hAnsi="Calibri" w:cs="Calibri-Italic"/>
          <w:iCs/>
        </w:rPr>
        <w:t xml:space="preserve"> </w:t>
      </w:r>
      <w:proofErr w:type="gramStart"/>
      <w:r>
        <w:rPr>
          <w:rFonts w:ascii="Calibri" w:hAnsi="Calibri" w:cs="Calibri-Italic"/>
          <w:iCs/>
        </w:rPr>
        <w:t>Уколико понуђач има више законских заступника дужан је да достави дозказ за сваког од њих.</w:t>
      </w:r>
      <w:proofErr w:type="gramEnd"/>
      <w:r>
        <w:rPr>
          <w:rFonts w:ascii="Calibri" w:hAnsi="Calibri" w:cs="Calibri-Italic"/>
          <w:iCs/>
        </w:rPr>
        <w:t xml:space="preserve"> </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Приврдни субјект који има седиште у другој држви: </w:t>
      </w:r>
    </w:p>
    <w:p w:rsidR="00DE748B" w:rsidRPr="00995DB5"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Aко привредни субјект има седиште у дргој држви као доказ да не посоји основ за искључење наручилац ће прихватити извод из казнене евидениције или другог </w:t>
      </w:r>
      <w:proofErr w:type="gramStart"/>
      <w:r>
        <w:rPr>
          <w:rFonts w:ascii="Calibri" w:hAnsi="Calibri" w:cs="Calibri-Italic"/>
          <w:iCs/>
        </w:rPr>
        <w:t>одговарајућег  регисгтра</w:t>
      </w:r>
      <w:proofErr w:type="gramEnd"/>
      <w:r>
        <w:rPr>
          <w:rFonts w:ascii="Calibri" w:hAnsi="Calibri" w:cs="Calibri-Italic"/>
          <w:iCs/>
        </w:rPr>
        <w:t xml:space="preserve"> или ако то није могуће, одговарајући докумет надлежног судског или управног органа у држави седишта привредног субјекта, односно државе  чије  је  лице  држављанин. Ако  се у држави  у којој привредни субјект има седиште, односно држви  чији је лицце државаљанин не издају наведени докази или ако докази не обугватају све податке у вези са непосојањем основа за искључење, привредни субјект може да уместо доказа, достави своју писмену изјаву дату под кривичном и материјалном одговорношћу, оверену пред судским или управним органом, јавним бележником или другим надлежним органима те државе, у којој се наводи да не посооји наведени основ за искључење привредног субјекта. Дали је </w:t>
      </w:r>
      <w:proofErr w:type="gramStart"/>
      <w:r>
        <w:rPr>
          <w:rFonts w:ascii="Calibri" w:hAnsi="Calibri" w:cs="Calibri-Italic"/>
          <w:iCs/>
        </w:rPr>
        <w:t>сам  привредни</w:t>
      </w:r>
      <w:proofErr w:type="gramEnd"/>
      <w:r>
        <w:rPr>
          <w:rFonts w:ascii="Calibri" w:hAnsi="Calibri" w:cs="Calibri-Italic"/>
          <w:iCs/>
        </w:rPr>
        <w:t xml:space="preserve"> субјект или његов законски заступник осуђен за једно или више кривичних дела, правноснажном пресудом донесеном пре највише пет година или дуже, ако је правноснажном пресудом утврђен дужи период забране учешћа у поступку јавне набавке који се и даље примењује.  </w:t>
      </w:r>
    </w:p>
    <w:p w:rsidR="00DE748B" w:rsidRPr="00500788" w:rsidRDefault="00DE748B" w:rsidP="00DE748B">
      <w:pPr>
        <w:autoSpaceDE w:val="0"/>
        <w:autoSpaceDN w:val="0"/>
        <w:adjustRightInd w:val="0"/>
        <w:rPr>
          <w:rFonts w:ascii="Calibri" w:hAnsi="Calibri" w:cs="Calibri-Bold"/>
          <w:b/>
          <w:bCs/>
        </w:rPr>
      </w:pPr>
      <w:r>
        <w:rPr>
          <w:rFonts w:ascii="Calibri" w:hAnsi="Calibri" w:cs="Calibri-Bold"/>
          <w:b/>
          <w:bCs/>
        </w:rPr>
        <w:t xml:space="preserve"> </w:t>
      </w:r>
    </w:p>
    <w:p w:rsidR="00DE748B" w:rsidRDefault="00DE748B" w:rsidP="00DE748B">
      <w:pPr>
        <w:autoSpaceDE w:val="0"/>
        <w:autoSpaceDN w:val="0"/>
        <w:adjustRightInd w:val="0"/>
        <w:rPr>
          <w:rFonts w:ascii="Calibri" w:hAnsi="Calibri" w:cs="Calibri-Bold"/>
          <w:b/>
          <w:bCs/>
        </w:rPr>
      </w:pPr>
    </w:p>
    <w:p w:rsidR="00DE748B" w:rsidRDefault="00DE748B" w:rsidP="00DE748B">
      <w:pPr>
        <w:autoSpaceDE w:val="0"/>
        <w:autoSpaceDN w:val="0"/>
        <w:adjustRightInd w:val="0"/>
        <w:rPr>
          <w:rFonts w:ascii="Calibri" w:hAnsi="Calibri" w:cs="Calibri-Bold"/>
          <w:b/>
          <w:bCs/>
        </w:rPr>
      </w:pPr>
    </w:p>
    <w:p w:rsidR="00DE748B" w:rsidRDefault="00DE748B" w:rsidP="00DE748B">
      <w:pPr>
        <w:autoSpaceDE w:val="0"/>
        <w:autoSpaceDN w:val="0"/>
        <w:adjustRightInd w:val="0"/>
        <w:rPr>
          <w:rFonts w:ascii="Calibri" w:hAnsi="Calibri" w:cs="Calibri-Bold"/>
          <w:b/>
          <w:bCs/>
          <w:lang w:val="sr-Cyrl-CS"/>
        </w:rPr>
      </w:pPr>
    </w:p>
    <w:p w:rsidR="00DE748B" w:rsidRDefault="00DE748B" w:rsidP="00DE748B">
      <w:pPr>
        <w:autoSpaceDE w:val="0"/>
        <w:autoSpaceDN w:val="0"/>
        <w:adjustRightInd w:val="0"/>
        <w:rPr>
          <w:rFonts w:ascii="Calibri" w:hAnsi="Calibri" w:cs="Calibri-Bold"/>
          <w:b/>
          <w:bCs/>
        </w:rPr>
      </w:pPr>
      <w:r>
        <w:rPr>
          <w:rFonts w:ascii="Calibri" w:hAnsi="Calibri" w:cs="Calibri-Bold"/>
          <w:b/>
          <w:bCs/>
        </w:rPr>
        <w:t xml:space="preserve">1.2 </w:t>
      </w:r>
    </w:p>
    <w:p w:rsidR="00DE748B" w:rsidRDefault="00DE748B" w:rsidP="00DE748B">
      <w:pPr>
        <w:autoSpaceDE w:val="0"/>
        <w:autoSpaceDN w:val="0"/>
        <w:adjustRightInd w:val="0"/>
        <w:rPr>
          <w:rFonts w:ascii="Calibri" w:hAnsi="Calibri" w:cs="Calibri-Bold"/>
          <w:b/>
          <w:bCs/>
        </w:rPr>
      </w:pPr>
      <w:r>
        <w:rPr>
          <w:rFonts w:ascii="Calibri" w:hAnsi="Calibri" w:cs="Calibri-Bold"/>
          <w:b/>
          <w:bCs/>
        </w:rPr>
        <w:t xml:space="preserve">Порези и доприноси </w:t>
      </w:r>
    </w:p>
    <w:p w:rsidR="00DE748B" w:rsidRDefault="00DE748B" w:rsidP="00DE748B">
      <w:pPr>
        <w:autoSpaceDE w:val="0"/>
        <w:autoSpaceDN w:val="0"/>
        <w:adjustRightInd w:val="0"/>
        <w:rPr>
          <w:rFonts w:ascii="Calibri" w:hAnsi="Calibri" w:cs="Calibri-Bold"/>
          <w:bCs/>
        </w:rPr>
      </w:pPr>
      <w:r>
        <w:rPr>
          <w:rFonts w:ascii="Calibri" w:hAnsi="Calibri" w:cs="Calibri-Bold"/>
          <w:b/>
          <w:bCs/>
        </w:rPr>
        <w:t xml:space="preserve">Правни основ: </w:t>
      </w:r>
      <w:r w:rsidRPr="00881E2A">
        <w:rPr>
          <w:rFonts w:ascii="Calibri" w:hAnsi="Calibri" w:cs="Calibri-Bold"/>
          <w:bCs/>
        </w:rPr>
        <w:t xml:space="preserve">члан 111. Став 1 тачка 2) – Наручилац је дужан да искључи привредног субјекта из поступка јавне набавке ако </w:t>
      </w:r>
    </w:p>
    <w:p w:rsidR="00DE748B" w:rsidRDefault="00DE748B" w:rsidP="00DE748B">
      <w:pPr>
        <w:autoSpaceDE w:val="0"/>
        <w:autoSpaceDN w:val="0"/>
        <w:adjustRightInd w:val="0"/>
        <w:rPr>
          <w:rFonts w:ascii="Calibri" w:hAnsi="Calibri" w:cs="Calibri-Bold"/>
          <w:bCs/>
        </w:rPr>
      </w:pPr>
      <w:r>
        <w:rPr>
          <w:rFonts w:ascii="Calibri" w:hAnsi="Calibri" w:cs="Calibri-Bold"/>
          <w:bCs/>
        </w:rPr>
        <w:t xml:space="preserve">Привредни субјект не докаже да је измирио доспеле порезе и доприносе за обавезно социјално осигурање или </w:t>
      </w:r>
    </w:p>
    <w:p w:rsidR="00DE748B" w:rsidRDefault="00DE748B" w:rsidP="00DE748B">
      <w:pPr>
        <w:autoSpaceDE w:val="0"/>
        <w:autoSpaceDN w:val="0"/>
        <w:adjustRightInd w:val="0"/>
        <w:rPr>
          <w:rFonts w:ascii="Calibri" w:hAnsi="Calibri" w:cs="Calibri-Bold"/>
          <w:bCs/>
        </w:rPr>
      </w:pPr>
      <w:r>
        <w:rPr>
          <w:rFonts w:ascii="Calibri" w:hAnsi="Calibri" w:cs="Calibri-Bold"/>
          <w:bCs/>
        </w:rPr>
        <w:t xml:space="preserve">Да му је обавезујућим </w:t>
      </w:r>
      <w:proofErr w:type="gramStart"/>
      <w:r>
        <w:rPr>
          <w:rFonts w:ascii="Calibri" w:hAnsi="Calibri" w:cs="Calibri-Bold"/>
          <w:bCs/>
        </w:rPr>
        <w:t>споразумом  или</w:t>
      </w:r>
      <w:proofErr w:type="gramEnd"/>
      <w:r>
        <w:rPr>
          <w:rFonts w:ascii="Calibri" w:hAnsi="Calibri" w:cs="Calibri-Bold"/>
          <w:bCs/>
        </w:rPr>
        <w:t xml:space="preserve"> решењем , ус складу са посебним прописом, одобребо одлагање плаћање дуга, укључујући све настале камате и новчане казне.</w:t>
      </w:r>
    </w:p>
    <w:p w:rsidR="00DE748B" w:rsidRDefault="00DE748B" w:rsidP="00DE748B">
      <w:pPr>
        <w:autoSpaceDE w:val="0"/>
        <w:autoSpaceDN w:val="0"/>
        <w:adjustRightInd w:val="0"/>
        <w:rPr>
          <w:rFonts w:ascii="Calibri" w:hAnsi="Calibri" w:cs="Calibri-Bold"/>
          <w:bCs/>
        </w:rPr>
      </w:pPr>
      <w:r>
        <w:rPr>
          <w:rFonts w:ascii="Calibri" w:hAnsi="Calibri" w:cs="Calibri-Bold"/>
          <w:bCs/>
        </w:rPr>
        <w:t>Начин доказивања испуњеноти критеријума:</w:t>
      </w:r>
    </w:p>
    <w:p w:rsidR="00DE748B" w:rsidRDefault="00DE748B" w:rsidP="00DE748B">
      <w:pPr>
        <w:autoSpaceDE w:val="0"/>
        <w:autoSpaceDN w:val="0"/>
        <w:adjustRightInd w:val="0"/>
        <w:rPr>
          <w:rFonts w:ascii="Calibri" w:hAnsi="Calibri" w:cs="Calibri-Bold"/>
          <w:bCs/>
        </w:rPr>
      </w:pPr>
      <w:proofErr w:type="gramStart"/>
      <w:r>
        <w:rPr>
          <w:rFonts w:ascii="Calibri" w:hAnsi="Calibri" w:cs="Calibri-Bold"/>
          <w:bCs/>
        </w:rPr>
        <w:t>Привредни субјкат тужан је да уз пријаву/понуду подесе изјаву о испуњености кригеријума за квалитативни избор привредног субјекта, којом потврђује да не постоји основ за искључење.</w:t>
      </w:r>
      <w:proofErr w:type="gramEnd"/>
      <w:r>
        <w:rPr>
          <w:rFonts w:ascii="Calibri" w:hAnsi="Calibri" w:cs="Calibri-Bold"/>
          <w:bCs/>
        </w:rPr>
        <w:t xml:space="preserve"> Наручилац може да пре доношење </w:t>
      </w:r>
      <w:proofErr w:type="gramStart"/>
      <w:r>
        <w:rPr>
          <w:rFonts w:ascii="Calibri" w:hAnsi="Calibri" w:cs="Calibri-Bold"/>
          <w:bCs/>
        </w:rPr>
        <w:t>одлуке  у</w:t>
      </w:r>
      <w:proofErr w:type="gramEnd"/>
      <w:r>
        <w:rPr>
          <w:rFonts w:ascii="Calibri" w:hAnsi="Calibri" w:cs="Calibri-Bold"/>
          <w:bCs/>
        </w:rPr>
        <w:t xml:space="preserve"> поступку јавне набавке захтева од понуђача  који је доставио економски најповољнију понуду да достави дозказ о испуњености криетријума за квалитативни избор привредног субјекта. </w:t>
      </w:r>
      <w:proofErr w:type="gramStart"/>
      <w:r>
        <w:rPr>
          <w:rFonts w:ascii="Calibri" w:hAnsi="Calibri" w:cs="Calibri-Bold"/>
          <w:bCs/>
        </w:rPr>
        <w:t>Сматра се да привредни сујект који је уписан у регистар понуђача нема основа за искључења из члана 111 .став 1 тачка 2 Закона о јавним набавкама.</w:t>
      </w:r>
      <w:proofErr w:type="gramEnd"/>
    </w:p>
    <w:p w:rsidR="00DE748B" w:rsidRDefault="00DE748B" w:rsidP="00DE748B">
      <w:pPr>
        <w:autoSpaceDE w:val="0"/>
        <w:autoSpaceDN w:val="0"/>
        <w:adjustRightInd w:val="0"/>
        <w:rPr>
          <w:rFonts w:ascii="Calibri" w:hAnsi="Calibri" w:cs="Calibri-Bold"/>
          <w:bCs/>
        </w:rPr>
      </w:pPr>
      <w:r>
        <w:rPr>
          <w:rFonts w:ascii="Calibri" w:hAnsi="Calibri" w:cs="Calibri-Bold"/>
          <w:bCs/>
        </w:rPr>
        <w:t>Непосотојавње основа за искључење доказује се следећим доказима:</w:t>
      </w:r>
    </w:p>
    <w:p w:rsidR="00DE748B" w:rsidRPr="00BF1D63" w:rsidRDefault="00DE748B" w:rsidP="00DE748B">
      <w:pPr>
        <w:numPr>
          <w:ilvl w:val="0"/>
          <w:numId w:val="4"/>
        </w:numPr>
        <w:autoSpaceDE w:val="0"/>
        <w:autoSpaceDN w:val="0"/>
        <w:adjustRightInd w:val="0"/>
        <w:rPr>
          <w:rFonts w:ascii="Calibri" w:hAnsi="Calibri" w:cs="Calibri"/>
        </w:rPr>
      </w:pPr>
      <w:r>
        <w:rPr>
          <w:rFonts w:ascii="Calibri" w:hAnsi="Calibri" w:cs="Calibri-Bold"/>
          <w:bCs/>
        </w:rPr>
        <w:t xml:space="preserve">Потврда </w:t>
      </w:r>
      <w:proofErr w:type="gramStart"/>
      <w:r>
        <w:rPr>
          <w:rFonts w:ascii="Calibri" w:hAnsi="Calibri" w:cs="Calibri-Bold"/>
          <w:bCs/>
        </w:rPr>
        <w:t>надлежног  пореског</w:t>
      </w:r>
      <w:proofErr w:type="gramEnd"/>
      <w:r>
        <w:rPr>
          <w:rFonts w:ascii="Calibri" w:hAnsi="Calibri" w:cs="Calibri-Bold"/>
          <w:bCs/>
        </w:rPr>
        <w:t xml:space="preserve"> орагана  да је понуђач изнирио доспеле порезе и доприносе за обавезно социјално осигурање или да му је обавезујућим споразумом  или решењем , у складу са посебним прописима, одобрено одлагањље плаћања дуга, укључујући све настале камате и новчане казне.</w:t>
      </w:r>
    </w:p>
    <w:p w:rsidR="00DE748B" w:rsidRPr="00BF1D63" w:rsidRDefault="00DE748B" w:rsidP="00DE748B">
      <w:pPr>
        <w:numPr>
          <w:ilvl w:val="0"/>
          <w:numId w:val="4"/>
        </w:numPr>
        <w:autoSpaceDE w:val="0"/>
        <w:autoSpaceDN w:val="0"/>
        <w:adjustRightInd w:val="0"/>
        <w:rPr>
          <w:rFonts w:ascii="Calibri" w:hAnsi="Calibri" w:cs="Calibri"/>
        </w:rPr>
      </w:pPr>
      <w:r>
        <w:rPr>
          <w:rFonts w:ascii="Calibri" w:hAnsi="Calibri" w:cs="Calibri-Bold"/>
          <w:bCs/>
        </w:rPr>
        <w:t xml:space="preserve">Потвреда надлежног пореског </w:t>
      </w:r>
      <w:proofErr w:type="gramStart"/>
      <w:r>
        <w:rPr>
          <w:rFonts w:ascii="Calibri" w:hAnsi="Calibri" w:cs="Calibri-Bold"/>
          <w:bCs/>
        </w:rPr>
        <w:t>органа  локалне</w:t>
      </w:r>
      <w:proofErr w:type="gramEnd"/>
      <w:r>
        <w:rPr>
          <w:rFonts w:ascii="Calibri" w:hAnsi="Calibri" w:cs="Calibri-Bold"/>
          <w:bCs/>
        </w:rPr>
        <w:t xml:space="preserve"> самоуправе да  је понуђач измирио доспеле обавезе јавних прихода или да му је обавезујућим споразумом или решењем , у складу са посебним прописом, одбрено одлагање плаћања дуга укључујући  све насатале  камате и новчанее казне.</w:t>
      </w:r>
    </w:p>
    <w:p w:rsidR="00DE748B" w:rsidRDefault="00DE748B" w:rsidP="00DE748B">
      <w:pPr>
        <w:autoSpaceDE w:val="0"/>
        <w:autoSpaceDN w:val="0"/>
        <w:adjustRightInd w:val="0"/>
        <w:ind w:left="720"/>
        <w:rPr>
          <w:rFonts w:ascii="Calibri" w:hAnsi="Calibri" w:cs="Calibri-Bold"/>
          <w:bCs/>
        </w:rPr>
      </w:pPr>
      <w:proofErr w:type="gramStart"/>
      <w:r>
        <w:rPr>
          <w:rFonts w:ascii="Calibri" w:hAnsi="Calibri" w:cs="Calibri-Bold"/>
          <w:bCs/>
        </w:rPr>
        <w:t>Правно лице које се налази у поступку приватизације, уместо доказа из тачке 1) и 2), прилажу потврду Агенције за приватизацију да се налази у поступку приватизације.</w:t>
      </w:r>
      <w:proofErr w:type="gramEnd"/>
    </w:p>
    <w:p w:rsidR="00DE748B" w:rsidRDefault="00DE748B" w:rsidP="00DE748B">
      <w:pPr>
        <w:autoSpaceDE w:val="0"/>
        <w:autoSpaceDN w:val="0"/>
        <w:adjustRightInd w:val="0"/>
        <w:ind w:left="720"/>
        <w:rPr>
          <w:rFonts w:ascii="Calibri" w:hAnsi="Calibri" w:cs="Calibri-Bold"/>
          <w:bCs/>
        </w:rPr>
      </w:pPr>
      <w:r>
        <w:rPr>
          <w:rFonts w:ascii="Calibri" w:hAnsi="Calibri" w:cs="Calibri-Bold"/>
          <w:bCs/>
        </w:rPr>
        <w:t xml:space="preserve"> Привредни субкетк који има седиште у другој држави:  Ако привредни субјект има седиште на другој </w:t>
      </w:r>
      <w:proofErr w:type="gramStart"/>
      <w:r>
        <w:rPr>
          <w:rFonts w:ascii="Calibri" w:hAnsi="Calibri" w:cs="Calibri-Bold"/>
          <w:bCs/>
        </w:rPr>
        <w:t>држави  као</w:t>
      </w:r>
      <w:proofErr w:type="gramEnd"/>
      <w:r>
        <w:rPr>
          <w:rFonts w:ascii="Calibri" w:hAnsi="Calibri" w:cs="Calibri-Bold"/>
          <w:bCs/>
        </w:rPr>
        <w:t xml:space="preserve"> доказ да не псотоји основ за искључење наручилац ће прихватити пр+отврду надлежног органа у држави  седишта привредног субјекта. Ако се у држави у којој привредни </w:t>
      </w:r>
      <w:proofErr w:type="gramStart"/>
      <w:r>
        <w:rPr>
          <w:rFonts w:ascii="Calibri" w:hAnsi="Calibri" w:cs="Calibri-Bold"/>
          <w:bCs/>
        </w:rPr>
        <w:t>субјект  има</w:t>
      </w:r>
      <w:proofErr w:type="gramEnd"/>
      <w:r>
        <w:rPr>
          <w:rFonts w:ascii="Calibri" w:hAnsi="Calibri" w:cs="Calibri-Bold"/>
          <w:bCs/>
        </w:rPr>
        <w:t xml:space="preserve"> седиште, односно  држави чији  је  лице држављанин  не издају наведени докази или ако докази не обухватају све податке у вези са непосојањем  основа за искључење, привредни субјект може да  уместо доказа, достави своју писану изјаву дату под киарвичном и материјалном одговорношћу, оверену пред судским или управним органима или другим надлежним органима државе укојој се наводи да не постоји наведени основ за искључење  првредног субјекта. </w:t>
      </w:r>
    </w:p>
    <w:p w:rsidR="00DE748B" w:rsidRPr="00842AB1" w:rsidRDefault="00DE748B" w:rsidP="00DE748B">
      <w:pPr>
        <w:autoSpaceDE w:val="0"/>
        <w:autoSpaceDN w:val="0"/>
        <w:adjustRightInd w:val="0"/>
        <w:ind w:left="720"/>
        <w:rPr>
          <w:rFonts w:ascii="Calibri" w:hAnsi="Calibri" w:cs="Calibri-Bold"/>
          <w:bCs/>
        </w:rPr>
      </w:pPr>
      <w:proofErr w:type="gramStart"/>
      <w:r>
        <w:rPr>
          <w:rFonts w:ascii="Calibri" w:hAnsi="Calibri" w:cs="Calibri-Bold"/>
          <w:bCs/>
        </w:rPr>
        <w:t>Овај доказ је покривен изјавојм.</w:t>
      </w:r>
      <w:proofErr w:type="gramEnd"/>
    </w:p>
    <w:p w:rsidR="00DE748B" w:rsidRPr="00A05D96" w:rsidRDefault="00DE748B" w:rsidP="00DE748B">
      <w:pPr>
        <w:autoSpaceDE w:val="0"/>
        <w:autoSpaceDN w:val="0"/>
        <w:adjustRightInd w:val="0"/>
        <w:rPr>
          <w:rFonts w:ascii="Calibri" w:hAnsi="Calibri" w:cs="Calibri-Bold"/>
          <w:b/>
          <w:bCs/>
        </w:rPr>
      </w:pPr>
      <w:r w:rsidRPr="00820F8B">
        <w:rPr>
          <w:rFonts w:ascii="Calibri-Bold" w:hAnsi="Calibri-Bold" w:cs="Calibri-Bold"/>
          <w:b/>
          <w:bCs/>
        </w:rPr>
        <w:t xml:space="preserve">1.3. </w:t>
      </w:r>
      <w:r>
        <w:rPr>
          <w:rFonts w:ascii="Calibri" w:hAnsi="Calibri" w:cs="Calibri-Bold"/>
          <w:b/>
          <w:bCs/>
        </w:rPr>
        <w:t>Обавезе у обласит заштиете животне средине, социјалног и радног права</w:t>
      </w:r>
    </w:p>
    <w:p w:rsidR="00DE748B" w:rsidRDefault="00DE748B" w:rsidP="00DE748B">
      <w:pPr>
        <w:autoSpaceDE w:val="0"/>
        <w:autoSpaceDN w:val="0"/>
        <w:adjustRightInd w:val="0"/>
        <w:rPr>
          <w:rFonts w:ascii="Calibri" w:hAnsi="Calibri" w:cs="Calibri"/>
        </w:rPr>
      </w:pPr>
      <w:r>
        <w:rPr>
          <w:rFonts w:ascii="Calibri" w:hAnsi="Calibri" w:cs="Calibri"/>
          <w:b/>
        </w:rPr>
        <w:lastRenderedPageBreak/>
        <w:t>Правни основ</w:t>
      </w:r>
      <w:r w:rsidRPr="00820F8B">
        <w:rPr>
          <w:rFonts w:ascii="Calibri" w:hAnsi="Calibri" w:cs="Calibri"/>
          <w:b/>
        </w:rPr>
        <w:t>:</w:t>
      </w:r>
      <w:r>
        <w:rPr>
          <w:rFonts w:ascii="Calibri" w:hAnsi="Calibri" w:cs="Calibri"/>
          <w:b/>
        </w:rPr>
        <w:t xml:space="preserve"> </w:t>
      </w:r>
      <w:r w:rsidRPr="00A05D96">
        <w:rPr>
          <w:rFonts w:ascii="Calibri" w:hAnsi="Calibri" w:cs="Calibri"/>
        </w:rPr>
        <w:t>Члан 111</w:t>
      </w:r>
      <w:r>
        <w:rPr>
          <w:rFonts w:ascii="Calibri" w:hAnsi="Calibri" w:cs="Calibri"/>
        </w:rPr>
        <w:t xml:space="preserve">став 1 тачка 3) – </w:t>
      </w:r>
      <w:proofErr w:type="gramStart"/>
      <w:r>
        <w:rPr>
          <w:rFonts w:ascii="Calibri" w:hAnsi="Calibri" w:cs="Calibri"/>
        </w:rPr>
        <w:t>Наручилац  је</w:t>
      </w:r>
      <w:proofErr w:type="gramEnd"/>
      <w:r>
        <w:rPr>
          <w:rFonts w:ascii="Calibri" w:hAnsi="Calibri" w:cs="Calibri"/>
        </w:rPr>
        <w:t xml:space="preserve"> дужан да искључи приведног субјекта из поступка јавне набвке ако </w:t>
      </w:r>
    </w:p>
    <w:p w:rsidR="00DE748B" w:rsidRDefault="00DE748B" w:rsidP="00DE748B">
      <w:pPr>
        <w:autoSpaceDE w:val="0"/>
        <w:autoSpaceDN w:val="0"/>
        <w:adjustRightInd w:val="0"/>
        <w:rPr>
          <w:rFonts w:ascii="Calibri" w:hAnsi="Calibri" w:cs="Calibri"/>
        </w:rPr>
      </w:pPr>
      <w:r>
        <w:rPr>
          <w:rFonts w:ascii="Calibri" w:hAnsi="Calibri" w:cs="Calibri"/>
        </w:rPr>
        <w:t>Утврди да је привредни субјект у периоду од претходне две године од дана истека рока за подношење понуда, односно пријава , поведио обавезе у области заштите животне средине,  социјалног и радног праова, укључујући  колкевних уговора, а нарочито обавезу исплате уговорне зараде или другх обавезних  исплата, укључујући и обавезе у складу са одредбама  међународних конвеција закону о јавним набаквама.</w:t>
      </w:r>
    </w:p>
    <w:p w:rsidR="00DE748B" w:rsidRDefault="00DE748B" w:rsidP="00DE748B">
      <w:pPr>
        <w:autoSpaceDE w:val="0"/>
        <w:autoSpaceDN w:val="0"/>
        <w:adjustRightInd w:val="0"/>
        <w:rPr>
          <w:rFonts w:ascii="Calibri" w:hAnsi="Calibri" w:cs="Calibri"/>
        </w:rPr>
      </w:pPr>
      <w:r>
        <w:rPr>
          <w:rFonts w:ascii="Calibri" w:hAnsi="Calibri" w:cs="Calibri"/>
        </w:rPr>
        <w:t>Начин доказивање испуњености критеријума:</w:t>
      </w:r>
    </w:p>
    <w:p w:rsidR="00DE748B" w:rsidRDefault="00DE748B" w:rsidP="00DE748B">
      <w:pPr>
        <w:autoSpaceDE w:val="0"/>
        <w:autoSpaceDN w:val="0"/>
        <w:adjustRightInd w:val="0"/>
        <w:rPr>
          <w:rFonts w:ascii="Calibri" w:hAnsi="Calibri" w:cs="Calibri"/>
        </w:rPr>
      </w:pPr>
      <w:proofErr w:type="gramStart"/>
      <w:r>
        <w:rPr>
          <w:rFonts w:ascii="Calibri" w:hAnsi="Calibri" w:cs="Calibri"/>
        </w:rPr>
        <w:t>Привредни субјект дужан је да уз приаву/понуду поднсе изјавву о испуњености критеријума за квалитативни избор привредног субјекта, којом потеврђује да не постоји овај основ за изкључење.</w:t>
      </w:r>
      <w:proofErr w:type="gramEnd"/>
    </w:p>
    <w:p w:rsidR="00DE748B" w:rsidRDefault="00DE748B" w:rsidP="00DE748B">
      <w:pPr>
        <w:autoSpaceDE w:val="0"/>
        <w:autoSpaceDN w:val="0"/>
        <w:adjustRightInd w:val="0"/>
        <w:rPr>
          <w:rFonts w:ascii="Calibri" w:hAnsi="Calibri" w:cs="Calibri"/>
        </w:rPr>
      </w:pPr>
      <w:r>
        <w:rPr>
          <w:rFonts w:ascii="Calibri" w:hAnsi="Calibri" w:cs="Calibri"/>
        </w:rPr>
        <w:t xml:space="preserve">Поведе </w:t>
      </w:r>
      <w:proofErr w:type="gramStart"/>
      <w:r>
        <w:rPr>
          <w:rFonts w:ascii="Calibri" w:hAnsi="Calibri" w:cs="Calibri"/>
        </w:rPr>
        <w:t>обавеза  у</w:t>
      </w:r>
      <w:proofErr w:type="gramEnd"/>
      <w:r>
        <w:rPr>
          <w:rFonts w:ascii="Calibri" w:hAnsi="Calibri" w:cs="Calibri"/>
        </w:rPr>
        <w:t xml:space="preserve"> области, животне средине, повреде обавеза у обалсти социјалног права, повреде обавеза у области радног права.</w:t>
      </w:r>
    </w:p>
    <w:p w:rsidR="00DE748B" w:rsidRPr="00A05D96" w:rsidRDefault="00DE748B" w:rsidP="00DE748B">
      <w:pPr>
        <w:autoSpaceDE w:val="0"/>
        <w:autoSpaceDN w:val="0"/>
        <w:adjustRightInd w:val="0"/>
        <w:rPr>
          <w:rFonts w:ascii="Calibri" w:hAnsi="Calibri" w:cs="Calibri"/>
        </w:rPr>
      </w:pPr>
      <w:proofErr w:type="gramStart"/>
      <w:r>
        <w:rPr>
          <w:rFonts w:ascii="Calibri" w:hAnsi="Calibri" w:cs="Calibri"/>
        </w:rPr>
        <w:t>Овај доказ је покривен изјавом.</w:t>
      </w:r>
      <w:proofErr w:type="gramEnd"/>
    </w:p>
    <w:p w:rsidR="00DE748B" w:rsidRDefault="00DE748B" w:rsidP="00DE748B">
      <w:pPr>
        <w:rPr>
          <w:lang w:val="sr-Cyrl-CS"/>
        </w:rPr>
      </w:pPr>
    </w:p>
    <w:p w:rsidR="00DE748B" w:rsidRPr="002B5547" w:rsidRDefault="00DE748B" w:rsidP="00DE748B">
      <w:pPr>
        <w:rPr>
          <w:b/>
          <w:lang w:val="sr-Cyrl-CS"/>
        </w:rPr>
      </w:pPr>
      <w:r w:rsidRPr="002B5547">
        <w:rPr>
          <w:b/>
          <w:lang w:val="sr-Cyrl-CS"/>
        </w:rPr>
        <w:t>1.4.Сукоб интереса</w:t>
      </w:r>
    </w:p>
    <w:p w:rsidR="00DE748B" w:rsidRDefault="00DE748B" w:rsidP="00DE748B">
      <w:pPr>
        <w:rPr>
          <w:lang w:val="sr-Cyrl-CS"/>
        </w:rPr>
      </w:pPr>
      <w:r>
        <w:rPr>
          <w:lang w:val="sr-Cyrl-CS"/>
        </w:rPr>
        <w:t xml:space="preserve">       Правни основ: Члан 111. Став 1 тачка 4) – Наручилац  је дужан да искључи привредног субјекта из поступка јавне набавке ако посооји сукоб интереса, усмислу Закона о јавним набакама, који не може да се отколни другим мерама.</w:t>
      </w:r>
    </w:p>
    <w:p w:rsidR="00DE748B" w:rsidRDefault="00DE748B" w:rsidP="00DE748B">
      <w:pPr>
        <w:rPr>
          <w:lang w:val="sr-Cyrl-CS"/>
        </w:rPr>
      </w:pPr>
      <w:r>
        <w:rPr>
          <w:lang w:val="sr-Cyrl-CS"/>
        </w:rPr>
        <w:tab/>
        <w:t>Начин доказиваља испуњености критеријума: привредни субјект дужан је да уз пријаву/понуду поднесе изјаву о испоуњености киритеријума за квалитативни избор привредног субјекта, којом потрврђује да не постоји основ за искључење.</w:t>
      </w:r>
    </w:p>
    <w:p w:rsidR="00DE748B" w:rsidRDefault="00DE748B" w:rsidP="00DE748B">
      <w:pPr>
        <w:rPr>
          <w:lang w:val="sr-Cyrl-CS"/>
        </w:rPr>
      </w:pPr>
      <w:r>
        <w:rPr>
          <w:lang w:val="sr-Cyrl-CS"/>
        </w:rPr>
        <w:tab/>
        <w:t>Овај доказ покривен је изјавом.</w:t>
      </w:r>
    </w:p>
    <w:p w:rsidR="00DE748B" w:rsidRPr="002B5547" w:rsidRDefault="00DE748B" w:rsidP="00DE748B">
      <w:pPr>
        <w:rPr>
          <w:b/>
          <w:lang w:val="sr-Cyrl-CS"/>
        </w:rPr>
      </w:pPr>
      <w:r w:rsidRPr="002B5547">
        <w:rPr>
          <w:b/>
          <w:lang w:val="sr-Cyrl-CS"/>
        </w:rPr>
        <w:t>1.5. Непримерни утицај на поступак.</w:t>
      </w:r>
    </w:p>
    <w:p w:rsidR="00DE748B" w:rsidRDefault="00DE748B" w:rsidP="00DE748B">
      <w:pPr>
        <w:rPr>
          <w:lang w:val="sr-Cyrl-CS"/>
        </w:rPr>
      </w:pPr>
      <w:r>
        <w:rPr>
          <w:lang w:val="sr-Cyrl-CS"/>
        </w:rPr>
        <w:t xml:space="preserve">       Правни основ: Члан 111. Став 1. Тачка 5) Наручилац је дужан да искључи привредног субкета из поступка јавне набваке ако</w:t>
      </w:r>
    </w:p>
    <w:p w:rsidR="00DE748B" w:rsidRDefault="00DE748B" w:rsidP="00DE748B">
      <w:pPr>
        <w:rPr>
          <w:lang w:val="sr-Cyrl-CS"/>
        </w:rPr>
      </w:pPr>
      <w:r>
        <w:rPr>
          <w:lang w:val="sr-Cyrl-CS"/>
        </w:rPr>
        <w:t xml:space="preserve">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доставо обмањујуће оподатке који могу да утичу на одлуку која се тичу  искључења оривредног субјекта, избор привредног субјекта или доделе уговора.</w:t>
      </w:r>
    </w:p>
    <w:p w:rsidR="00DE748B" w:rsidRDefault="00DE748B" w:rsidP="00DE748B">
      <w:pPr>
        <w:rPr>
          <w:lang w:val="sr-Cyrl-CS"/>
        </w:rPr>
      </w:pPr>
      <w:r>
        <w:rPr>
          <w:lang w:val="sr-Cyrl-CS"/>
        </w:rPr>
        <w:tab/>
        <w:t>Начин доказивања испуњености критеријума:</w:t>
      </w:r>
    </w:p>
    <w:p w:rsidR="00DE748B" w:rsidRDefault="00DE748B" w:rsidP="00DE748B">
      <w:pPr>
        <w:rPr>
          <w:lang w:val="sr-Cyrl-CS"/>
        </w:rPr>
      </w:pPr>
      <w:r>
        <w:rPr>
          <w:lang w:val="sr-Cyrl-CS"/>
        </w:rPr>
        <w:tab/>
        <w:t>Привредни субјект дужан је да уз пријаву/понуду поднесе изјаву о испуњености критеријума за квалитативни избор привредног субјекта, којом потврђује да не постоји основ за искључење.</w:t>
      </w:r>
    </w:p>
    <w:p w:rsidR="00DE748B" w:rsidRPr="00820F8B" w:rsidRDefault="00DE748B" w:rsidP="00DE748B">
      <w:pPr>
        <w:rPr>
          <w:lang w:val="sr-Cyrl-CS"/>
        </w:rPr>
      </w:pPr>
      <w:r>
        <w:rPr>
          <w:lang w:val="sr-Cyrl-CS"/>
        </w:rPr>
        <w:t>Овај доказ покривен је изјавом.</w:t>
      </w:r>
    </w:p>
    <w:p w:rsidR="00DE748B" w:rsidRDefault="00DE748B" w:rsidP="00DE748B">
      <w:pPr>
        <w:rPr>
          <w:b/>
          <w:lang w:val="sr-Cyrl-CS"/>
        </w:rPr>
      </w:pPr>
    </w:p>
    <w:p w:rsidR="00DE748B" w:rsidRDefault="00DE748B" w:rsidP="00DE748B">
      <w:pPr>
        <w:rPr>
          <w:b/>
          <w:lang w:val="sr-Cyrl-CS"/>
        </w:rPr>
      </w:pPr>
      <w:r>
        <w:rPr>
          <w:b/>
          <w:lang w:val="sr-Cyrl-CS"/>
        </w:rPr>
        <w:t>2.</w:t>
      </w:r>
      <w:r w:rsidRPr="00CC19A3">
        <w:rPr>
          <w:b/>
          <w:lang w:val="sr-Cyrl-CS"/>
        </w:rPr>
        <w:t>Обављање професионалне делатности</w:t>
      </w:r>
    </w:p>
    <w:p w:rsidR="00DE748B" w:rsidRPr="00CC19A3" w:rsidRDefault="00DE748B" w:rsidP="00DE748B">
      <w:pPr>
        <w:rPr>
          <w:b/>
          <w:lang w:val="sr-Cyrl-CS"/>
        </w:rPr>
      </w:pPr>
      <w:r>
        <w:rPr>
          <w:b/>
          <w:lang w:val="sr-Cyrl-CS"/>
        </w:rPr>
        <w:t>2.1.Овлашћење, дозволе или чланство</w:t>
      </w:r>
    </w:p>
    <w:p w:rsidR="00DE748B" w:rsidRDefault="00DE748B" w:rsidP="00DE748B">
      <w:pPr>
        <w:rPr>
          <w:lang w:val="sr-Cyrl-CS"/>
        </w:rPr>
      </w:pPr>
      <w:r>
        <w:rPr>
          <w:lang w:val="sr-Cyrl-CS"/>
        </w:rPr>
        <w:t xml:space="preserve">       Правни основ: Члан 115. Став 2. – привредни субјект мора да поседује одређено овлашћење,  решење односно дозволу за рад.</w:t>
      </w:r>
    </w:p>
    <w:p w:rsidR="00DE748B" w:rsidRPr="003F645E" w:rsidRDefault="00DE748B" w:rsidP="00DE748B">
      <w:pPr>
        <w:ind w:firstLine="720"/>
        <w:rPr>
          <w:b/>
        </w:rPr>
      </w:pPr>
      <w:r w:rsidRPr="003F645E">
        <w:rPr>
          <w:b/>
        </w:rPr>
        <w:t>Овај доказ покривен је изјавом</w:t>
      </w:r>
    </w:p>
    <w:p w:rsidR="00DE748B" w:rsidRDefault="00DE748B" w:rsidP="00DE748B"/>
    <w:p w:rsidR="00DE748B" w:rsidRDefault="00DE748B" w:rsidP="00DE748B"/>
    <w:p w:rsidR="00DE748B" w:rsidRPr="00221D34" w:rsidRDefault="00DE748B" w:rsidP="00DE748B">
      <w:pPr>
        <w:jc w:val="both"/>
        <w:rPr>
          <w:iCs/>
          <w:noProof/>
          <w:lang w:val="sr-Cyrl-CS"/>
        </w:rPr>
      </w:pPr>
    </w:p>
    <w:p w:rsidR="00DE748B" w:rsidRDefault="00DE748B" w:rsidP="00DE748B">
      <w:pPr>
        <w:jc w:val="both"/>
        <w:rPr>
          <w:rFonts w:eastAsia="TimesNewRomanPSMT"/>
          <w:b/>
          <w:bCs/>
          <w:noProof/>
        </w:rPr>
      </w:pPr>
    </w:p>
    <w:p w:rsidR="00DE748B" w:rsidRDefault="00DE748B" w:rsidP="000F390E">
      <w:pPr>
        <w:jc w:val="both"/>
        <w:rPr>
          <w:lang w:val="sr-Cyrl-CS"/>
        </w:rPr>
      </w:pPr>
      <w:r w:rsidRPr="00181BFB">
        <w:rPr>
          <w:rFonts w:eastAsia="TimesNewRomanPSMT"/>
          <w:b/>
          <w:bCs/>
          <w:noProof/>
          <w:lang w:val="sr-Cyrl-CS"/>
        </w:rPr>
        <w:lastRenderedPageBreak/>
        <w:t xml:space="preserve"> </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r>
      <w:r>
        <w:rPr>
          <w:lang w:val="sr-Cyrl-CS"/>
        </w:rPr>
        <w:tab/>
      </w:r>
      <w:r>
        <w:rPr>
          <w:lang w:val="sr-Cyrl-CS"/>
        </w:rPr>
        <w:tab/>
      </w:r>
      <w:r>
        <w:rPr>
          <w:lang w:val="sr-Cyrl-CS"/>
        </w:rPr>
        <w:tab/>
      </w:r>
      <w:r>
        <w:rPr>
          <w:lang w:val="sr-Cyrl-CS"/>
        </w:rPr>
        <w:tab/>
        <w:t>ИЗЈАВА</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Под пуном материјаланом и кривичном одговорношћу изјављујем да не постоји основ за искључење у поступку јавне набав</w:t>
      </w:r>
      <w:r>
        <w:rPr>
          <w:lang w:val="sr-Cyrl-RS"/>
        </w:rPr>
        <w:t>к</w:t>
      </w:r>
      <w:r>
        <w:t>e – н</w:t>
      </w:r>
      <w:r w:rsidR="00692A00">
        <w:rPr>
          <w:lang w:val="sr-Cyrl-RS"/>
        </w:rPr>
        <w:t xml:space="preserve">бавка административног материјала </w:t>
      </w:r>
      <w:r>
        <w:rPr>
          <w:lang w:val="sr-Cyrl-RS"/>
        </w:rPr>
        <w:t>за потребе ОШ „ Карађорђ</w:t>
      </w:r>
      <w:r w:rsidR="00692A00">
        <w:rPr>
          <w:lang w:val="sr-Cyrl-RS"/>
        </w:rPr>
        <w:t>е Петровић“ Крушевица,   бр. 001/26</w:t>
      </w:r>
      <w:r>
        <w:rPr>
          <w:lang w:val="sr-Cyrl-RS"/>
        </w:rPr>
        <w:t xml:space="preserve"> Јавне набавке н</w:t>
      </w:r>
      <w:r w:rsidR="00772602">
        <w:rPr>
          <w:lang w:val="sr-Cyrl-RS"/>
        </w:rPr>
        <w:t xml:space="preserve">а које се закон не примењује </w:t>
      </w:r>
      <w:r>
        <w:rPr>
          <w:lang w:val="sr-Cyrl-CS"/>
        </w:rPr>
        <w:t>:</w:t>
      </w:r>
    </w:p>
    <w:p w:rsidR="00DE748B" w:rsidRDefault="00DE748B" w:rsidP="00DE748B">
      <w:pPr>
        <w:rPr>
          <w:lang w:val="sr-Cyrl-CS"/>
        </w:rPr>
      </w:pPr>
      <w:r>
        <w:rPr>
          <w:lang w:val="sr-Cyrl-CS"/>
        </w:rPr>
        <w:t>1.</w:t>
      </w:r>
    </w:p>
    <w:p w:rsidR="00DE748B" w:rsidRDefault="00DE748B" w:rsidP="00DE748B">
      <w:pPr>
        <w:numPr>
          <w:ilvl w:val="1"/>
          <w:numId w:val="1"/>
        </w:numPr>
        <w:rPr>
          <w:lang w:val="sr-Cyrl-CS"/>
        </w:rPr>
      </w:pPr>
      <w:r>
        <w:rPr>
          <w:lang w:val="sr-Cyrl-CS"/>
        </w:rPr>
        <w:t>Правноснажна прсуда за једно или више кривичних дела;</w:t>
      </w:r>
    </w:p>
    <w:p w:rsidR="00DE748B" w:rsidRDefault="00DE748B" w:rsidP="00DE748B">
      <w:pPr>
        <w:numPr>
          <w:ilvl w:val="1"/>
          <w:numId w:val="1"/>
        </w:numPr>
        <w:rPr>
          <w:lang w:val="sr-Cyrl-CS"/>
        </w:rPr>
      </w:pPr>
      <w:r>
        <w:rPr>
          <w:lang w:val="sr-Cyrl-CS"/>
        </w:rPr>
        <w:t>Порези и доприноси;</w:t>
      </w:r>
    </w:p>
    <w:p w:rsidR="00DE748B" w:rsidRDefault="00DE748B" w:rsidP="00DE748B">
      <w:pPr>
        <w:numPr>
          <w:ilvl w:val="1"/>
          <w:numId w:val="1"/>
        </w:numPr>
        <w:rPr>
          <w:lang w:val="sr-Cyrl-CS"/>
        </w:rPr>
      </w:pPr>
      <w:r>
        <w:rPr>
          <w:lang w:val="sr-Cyrl-CS"/>
        </w:rPr>
        <w:t>Обавезе из заштите животне средине, социјалног и радног права;</w:t>
      </w:r>
    </w:p>
    <w:p w:rsidR="00DE748B" w:rsidRPr="003F6986" w:rsidRDefault="00DE748B" w:rsidP="00DE748B">
      <w:pPr>
        <w:numPr>
          <w:ilvl w:val="1"/>
          <w:numId w:val="1"/>
        </w:numPr>
        <w:rPr>
          <w:lang w:val="sr-Cyrl-CS"/>
        </w:rPr>
      </w:pPr>
      <w:r>
        <w:rPr>
          <w:lang w:val="sr-Cyrl-CS"/>
        </w:rPr>
        <w:t>Сукоб интереса</w:t>
      </w:r>
    </w:p>
    <w:p w:rsidR="00DE748B" w:rsidRDefault="00DE748B" w:rsidP="00DE748B">
      <w:pPr>
        <w:numPr>
          <w:ilvl w:val="0"/>
          <w:numId w:val="1"/>
        </w:numPr>
        <w:rPr>
          <w:lang w:val="sr-Cyrl-CS"/>
        </w:rPr>
      </w:pPr>
      <w:r>
        <w:rPr>
          <w:lang w:val="sr-Cyrl-CS"/>
        </w:rPr>
        <w:t>Обављање професионалне делатности</w:t>
      </w:r>
    </w:p>
    <w:p w:rsidR="00DE748B" w:rsidRDefault="00DE748B" w:rsidP="00DE748B">
      <w:pPr>
        <w:numPr>
          <w:ilvl w:val="1"/>
          <w:numId w:val="1"/>
        </w:numPr>
        <w:rPr>
          <w:lang w:val="sr-Cyrl-CS"/>
        </w:rPr>
      </w:pPr>
      <w:r>
        <w:rPr>
          <w:lang w:val="sr-Cyrl-CS"/>
        </w:rPr>
        <w:t>Овлашћење дозвола или решење  за обављање делатности  или чланство</w:t>
      </w:r>
    </w:p>
    <w:p w:rsidR="00DE748B" w:rsidRPr="009B5F88" w:rsidRDefault="00DE748B" w:rsidP="00DE748B">
      <w:pPr>
        <w:rPr>
          <w:lang w:val="sr-Cyrl-CS"/>
        </w:rPr>
      </w:pPr>
    </w:p>
    <w:p w:rsidR="00DE748B" w:rsidRDefault="00DE748B" w:rsidP="00DE748B">
      <w:pPr>
        <w:ind w:left="720"/>
        <w:rPr>
          <w:b/>
          <w:lang w:val="sr-Cyrl-RS"/>
        </w:rPr>
      </w:pPr>
    </w:p>
    <w:p w:rsidR="00DE748B" w:rsidRDefault="00DE748B" w:rsidP="00DE748B">
      <w:pPr>
        <w:ind w:left="720"/>
        <w:rPr>
          <w:b/>
          <w:lang w:val="sr-Cyrl-RS"/>
        </w:rPr>
      </w:pPr>
    </w:p>
    <w:p w:rsidR="00692A00" w:rsidRPr="00692A00" w:rsidRDefault="00692A00" w:rsidP="00DE748B">
      <w:pPr>
        <w:ind w:left="720"/>
        <w:rPr>
          <w:b/>
          <w:lang w:val="sr-Cyrl-RS"/>
        </w:rPr>
      </w:pPr>
    </w:p>
    <w:p w:rsidR="00DE748B" w:rsidRDefault="00DE748B" w:rsidP="00DE748B">
      <w:pPr>
        <w:ind w:left="720"/>
        <w:rPr>
          <w:b/>
        </w:rPr>
      </w:pPr>
    </w:p>
    <w:p w:rsidR="00DE748B" w:rsidRDefault="00DE748B" w:rsidP="00DE748B">
      <w:pPr>
        <w:ind w:left="5760"/>
        <w:rPr>
          <w:b/>
        </w:rPr>
      </w:pPr>
      <w:r>
        <w:rPr>
          <w:b/>
        </w:rPr>
        <w:t xml:space="preserve">                 Изјаву дао</w:t>
      </w:r>
    </w:p>
    <w:p w:rsidR="00DE748B" w:rsidRDefault="00DE748B" w:rsidP="00DE748B">
      <w:pPr>
        <w:rPr>
          <w:b/>
        </w:rPr>
      </w:pPr>
      <w:r>
        <w:rPr>
          <w:b/>
        </w:rPr>
        <w:t>Датум: ___________202</w:t>
      </w:r>
      <w:r w:rsidR="000F390E">
        <w:rPr>
          <w:b/>
          <w:lang w:val="sr-Cyrl-RS"/>
        </w:rPr>
        <w:t>6</w:t>
      </w:r>
      <w:r>
        <w:rPr>
          <w:b/>
        </w:rPr>
        <w:t xml:space="preserve">.                        </w:t>
      </w:r>
      <w:proofErr w:type="gramStart"/>
      <w:r>
        <w:rPr>
          <w:b/>
        </w:rPr>
        <w:t>М.П.</w:t>
      </w:r>
      <w:proofErr w:type="gramEnd"/>
      <w:r>
        <w:rPr>
          <w:b/>
        </w:rPr>
        <w:t xml:space="preserve"> </w:t>
      </w:r>
    </w:p>
    <w:p w:rsidR="00DE748B" w:rsidRDefault="00DE748B" w:rsidP="00DE748B">
      <w:pPr>
        <w:rPr>
          <w:b/>
        </w:rPr>
      </w:pPr>
      <w:r>
        <w:rPr>
          <w:b/>
        </w:rPr>
        <w:t>У ______________________</w:t>
      </w: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360"/>
        <w:rPr>
          <w:rFonts w:ascii="Arial" w:hAnsi="Arial" w:cs="Arial"/>
          <w:lang w:val="sr-Cyrl-RS"/>
        </w:rPr>
      </w:pPr>
    </w:p>
    <w:p w:rsidR="008518CC" w:rsidRDefault="008518CC" w:rsidP="00DE748B">
      <w:pPr>
        <w:ind w:left="360"/>
        <w:rPr>
          <w:rFonts w:ascii="Arial" w:hAnsi="Arial" w:cs="Arial"/>
          <w:lang w:val="sr-Cyrl-RS"/>
        </w:rPr>
      </w:pPr>
    </w:p>
    <w:p w:rsidR="008518CC" w:rsidRDefault="008518CC" w:rsidP="00DE748B">
      <w:pPr>
        <w:ind w:left="360"/>
        <w:rPr>
          <w:rFonts w:ascii="Arial" w:hAnsi="Arial" w:cs="Arial"/>
          <w:lang w:val="sr-Cyrl-RS"/>
        </w:rPr>
      </w:pPr>
    </w:p>
    <w:p w:rsidR="008518CC" w:rsidRDefault="008518CC" w:rsidP="00DE748B">
      <w:pPr>
        <w:ind w:left="360"/>
        <w:rPr>
          <w:rFonts w:ascii="Arial" w:hAnsi="Arial" w:cs="Arial"/>
          <w:lang w:val="sr-Cyrl-RS"/>
        </w:rPr>
      </w:pPr>
    </w:p>
    <w:p w:rsidR="008518CC" w:rsidRDefault="008518CC" w:rsidP="00DE748B">
      <w:pPr>
        <w:ind w:left="360"/>
        <w:rPr>
          <w:rFonts w:ascii="Arial" w:hAnsi="Arial" w:cs="Arial"/>
          <w:lang w:val="sr-Cyrl-RS"/>
        </w:rPr>
      </w:pPr>
    </w:p>
    <w:p w:rsidR="008518CC" w:rsidRDefault="008518CC" w:rsidP="00DE748B">
      <w:pPr>
        <w:ind w:left="360"/>
        <w:rPr>
          <w:rFonts w:ascii="Arial" w:hAnsi="Arial" w:cs="Arial"/>
          <w:lang w:val="sr-Cyrl-RS"/>
        </w:rPr>
      </w:pPr>
    </w:p>
    <w:p w:rsidR="008518CC" w:rsidRDefault="008518CC" w:rsidP="00DE748B">
      <w:pPr>
        <w:ind w:left="360"/>
        <w:rPr>
          <w:rFonts w:ascii="Arial" w:hAnsi="Arial" w:cs="Arial"/>
          <w:lang w:val="sr-Cyrl-RS"/>
        </w:rPr>
      </w:pPr>
    </w:p>
    <w:p w:rsidR="007E2652" w:rsidRDefault="007E2652" w:rsidP="00DE748B">
      <w:pPr>
        <w:ind w:left="360"/>
        <w:rPr>
          <w:rFonts w:ascii="Arial" w:hAnsi="Arial" w:cs="Arial"/>
          <w:lang w:val="sr-Cyrl-RS"/>
        </w:rPr>
      </w:pPr>
    </w:p>
    <w:p w:rsidR="007E2652" w:rsidRDefault="007E2652"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Pr="00E44C9C" w:rsidRDefault="00DE748B" w:rsidP="00DE748B">
      <w:pPr>
        <w:rPr>
          <w:lang w:val="sr-Cyrl-RS"/>
        </w:rPr>
      </w:pPr>
    </w:p>
    <w:p w:rsidR="00DE748B" w:rsidRPr="001E6D6B" w:rsidRDefault="00DE748B" w:rsidP="00DE748B">
      <w:proofErr w:type="gramStart"/>
      <w:r>
        <w:t>Понуда бр.</w:t>
      </w:r>
      <w:proofErr w:type="gramEnd"/>
      <w:r>
        <w:t xml:space="preserve"> 00</w:t>
      </w:r>
      <w:r w:rsidR="00692A00">
        <w:rPr>
          <w:lang w:val="sr-Cyrl-RS"/>
        </w:rPr>
        <w:t>1/26</w:t>
      </w:r>
      <w:r>
        <w:t xml:space="preserve"> наба</w:t>
      </w:r>
      <w:r w:rsidR="007E2652">
        <w:rPr>
          <w:lang w:val="sr-Cyrl-RS"/>
        </w:rPr>
        <w:t xml:space="preserve">вка административног материјала </w:t>
      </w:r>
      <w:proofErr w:type="gramStart"/>
      <w:r w:rsidR="007E2652">
        <w:rPr>
          <w:lang w:val="sr-Cyrl-RS"/>
        </w:rPr>
        <w:t xml:space="preserve">за </w:t>
      </w:r>
      <w:bookmarkStart w:id="1" w:name="_GoBack"/>
      <w:bookmarkEnd w:id="1"/>
      <w:r>
        <w:rPr>
          <w:lang w:val="sr-Cyrl-RS"/>
        </w:rPr>
        <w:t xml:space="preserve"> Основне</w:t>
      </w:r>
      <w:proofErr w:type="gramEnd"/>
      <w:r>
        <w:rPr>
          <w:lang w:val="sr-Cyrl-RS"/>
        </w:rPr>
        <w:t xml:space="preserve"> школе „ Карађорђе Петровић „ Крушевица</w:t>
      </w:r>
      <w:r>
        <w:rPr>
          <w:lang w:val="sr-Latn-CS"/>
        </w:rPr>
        <w:t>.</w:t>
      </w:r>
    </w:p>
    <w:p w:rsidR="00DE748B" w:rsidRDefault="00DE748B" w:rsidP="00DE748B">
      <w:pPr>
        <w:rPr>
          <w:lang w:val="sr-Latn-CS"/>
        </w:rPr>
      </w:pPr>
    </w:p>
    <w:tbl>
      <w:tblPr>
        <w:tblW w:w="12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669"/>
        <w:gridCol w:w="709"/>
        <w:gridCol w:w="1701"/>
        <w:gridCol w:w="1843"/>
        <w:gridCol w:w="1984"/>
        <w:gridCol w:w="3598"/>
      </w:tblGrid>
      <w:tr w:rsidR="00DE748B" w:rsidRPr="00411F2D" w:rsidTr="005B1EF9">
        <w:trPr>
          <w:trHeight w:val="1309"/>
        </w:trPr>
        <w:tc>
          <w:tcPr>
            <w:tcW w:w="707" w:type="dxa"/>
          </w:tcPr>
          <w:p w:rsidR="00DE748B" w:rsidRPr="00F6386A" w:rsidRDefault="00DE748B" w:rsidP="009C742D">
            <w:r>
              <w:t>Ред.</w:t>
            </w:r>
            <w:r w:rsidRPr="00411F2D">
              <w:rPr>
                <w:lang w:val="sr-Latn-CS"/>
              </w:rPr>
              <w:t xml:space="preserve"> </w:t>
            </w:r>
            <w:r>
              <w:t>Бр.</w:t>
            </w:r>
          </w:p>
        </w:tc>
        <w:tc>
          <w:tcPr>
            <w:tcW w:w="1669" w:type="dxa"/>
          </w:tcPr>
          <w:p w:rsidR="00DE748B" w:rsidRPr="005B1EF9" w:rsidRDefault="005B1EF9" w:rsidP="009C742D">
            <w:pPr>
              <w:rPr>
                <w:lang w:val="sr-Cyrl-RS"/>
              </w:rPr>
            </w:pPr>
            <w:r>
              <w:t xml:space="preserve">Назив добара </w:t>
            </w:r>
            <w:r>
              <w:rPr>
                <w:lang w:val="sr-Cyrl-RS"/>
              </w:rPr>
              <w:t>артикле</w:t>
            </w:r>
          </w:p>
          <w:p w:rsidR="00DE748B" w:rsidRDefault="00DE748B" w:rsidP="009C742D"/>
          <w:p w:rsidR="00DE748B" w:rsidRDefault="00DE748B" w:rsidP="009C742D"/>
          <w:p w:rsidR="00DE748B" w:rsidRDefault="00DE748B" w:rsidP="009C742D"/>
          <w:p w:rsidR="00DE748B" w:rsidRDefault="00DE748B" w:rsidP="009C742D"/>
          <w:p w:rsidR="00DE748B" w:rsidRPr="00F6386A" w:rsidRDefault="00DE748B" w:rsidP="009C742D"/>
        </w:tc>
        <w:tc>
          <w:tcPr>
            <w:tcW w:w="709" w:type="dxa"/>
          </w:tcPr>
          <w:p w:rsidR="00DE748B" w:rsidRPr="00DE748B" w:rsidRDefault="00DE748B" w:rsidP="009C742D">
            <w:pPr>
              <w:rPr>
                <w:lang w:val="sr-Cyrl-RS"/>
              </w:rPr>
            </w:pPr>
            <w:r>
              <w:rPr>
                <w:lang w:val="sr-Cyrl-RS"/>
              </w:rPr>
              <w:t>Количина</w:t>
            </w:r>
          </w:p>
        </w:tc>
        <w:tc>
          <w:tcPr>
            <w:tcW w:w="1701" w:type="dxa"/>
          </w:tcPr>
          <w:p w:rsidR="00DE748B" w:rsidRPr="0081319A" w:rsidRDefault="00DE748B" w:rsidP="009C742D">
            <w:pPr>
              <w:rPr>
                <w:lang w:val="sr-Cyrl-RS"/>
              </w:rPr>
            </w:pPr>
            <w:r>
              <w:rPr>
                <w:lang w:val="sr-Cyrl-RS"/>
              </w:rPr>
              <w:t>Цена по једниици мера без ПДА</w:t>
            </w:r>
          </w:p>
          <w:p w:rsidR="00DE748B" w:rsidRPr="00411F2D" w:rsidRDefault="00DE748B" w:rsidP="009C742D">
            <w:pPr>
              <w:rPr>
                <w:lang w:val="sr-Latn-CS"/>
              </w:rPr>
            </w:pPr>
          </w:p>
        </w:tc>
        <w:tc>
          <w:tcPr>
            <w:tcW w:w="1843" w:type="dxa"/>
          </w:tcPr>
          <w:p w:rsidR="00DE748B" w:rsidRPr="00DE748B" w:rsidRDefault="00DE748B" w:rsidP="009C742D">
            <w:pPr>
              <w:rPr>
                <w:lang w:val="sr-Cyrl-RS"/>
              </w:rPr>
            </w:pPr>
            <w:r>
              <w:rPr>
                <w:lang w:val="sr-Cyrl-RS"/>
              </w:rPr>
              <w:t xml:space="preserve"> цена </w:t>
            </w:r>
            <w:r>
              <w:t xml:space="preserve"> </w:t>
            </w:r>
            <w:r>
              <w:rPr>
                <w:lang w:val="sr-Cyrl-RS"/>
              </w:rPr>
              <w:t xml:space="preserve">са </w:t>
            </w:r>
            <w:r>
              <w:t>ПДВ-а</w:t>
            </w:r>
            <w:r>
              <w:rPr>
                <w:lang w:val="sr-Cyrl-RS"/>
              </w:rPr>
              <w:t xml:space="preserve"> по јединици мера</w:t>
            </w:r>
          </w:p>
        </w:tc>
        <w:tc>
          <w:tcPr>
            <w:tcW w:w="1984" w:type="dxa"/>
          </w:tcPr>
          <w:p w:rsidR="00DE748B" w:rsidRPr="00F6386A" w:rsidRDefault="00DE748B" w:rsidP="009C742D">
            <w:r>
              <w:rPr>
                <w:lang w:val="sr-Cyrl-RS"/>
              </w:rPr>
              <w:t xml:space="preserve"> Укупно </w:t>
            </w:r>
            <w:r>
              <w:t xml:space="preserve"> </w:t>
            </w:r>
            <w:r>
              <w:rPr>
                <w:lang w:val="sr-Cyrl-RS"/>
              </w:rPr>
              <w:t xml:space="preserve">без </w:t>
            </w:r>
            <w:r>
              <w:t>ПДВ-а</w:t>
            </w:r>
          </w:p>
        </w:tc>
        <w:tc>
          <w:tcPr>
            <w:tcW w:w="3598" w:type="dxa"/>
          </w:tcPr>
          <w:p w:rsidR="00DE748B" w:rsidRDefault="00DE748B" w:rsidP="009C742D">
            <w:pPr>
              <w:rPr>
                <w:lang w:val="sr-Cyrl-RS"/>
              </w:rPr>
            </w:pPr>
            <w:r>
              <w:rPr>
                <w:lang w:val="sr-Cyrl-RS"/>
              </w:rPr>
              <w:t>Укупно са ПДВ-а</w:t>
            </w:r>
          </w:p>
        </w:tc>
      </w:tr>
      <w:tr w:rsidR="00DE748B" w:rsidRPr="00411F2D" w:rsidTr="00DE748B">
        <w:tc>
          <w:tcPr>
            <w:tcW w:w="707" w:type="dxa"/>
          </w:tcPr>
          <w:p w:rsidR="00DE748B" w:rsidRPr="00411F2D" w:rsidRDefault="00DE748B" w:rsidP="009C742D">
            <w:pPr>
              <w:rPr>
                <w:lang w:val="sr-Latn-CS"/>
              </w:rPr>
            </w:pPr>
            <w:r>
              <w:rPr>
                <w:lang w:val="sr-Cyrl-RS"/>
              </w:rPr>
              <w:t xml:space="preserve"> </w:t>
            </w:r>
            <w:r>
              <w:rPr>
                <w:lang w:val="sr-Latn-CS"/>
              </w:rPr>
              <w:t>1.</w:t>
            </w:r>
          </w:p>
        </w:tc>
        <w:tc>
          <w:tcPr>
            <w:tcW w:w="1669" w:type="dxa"/>
          </w:tcPr>
          <w:p w:rsidR="00DE748B" w:rsidRPr="00CD282B" w:rsidRDefault="005B1EF9" w:rsidP="009C742D">
            <w:pPr>
              <w:rPr>
                <w:lang w:val="sr-Cyrl-RS"/>
              </w:rPr>
            </w:pPr>
            <w:r>
              <w:rPr>
                <w:lang w:val="sr-Cyrl-RS"/>
              </w:rPr>
              <w:t xml:space="preserve">Фасцикле пластичне са механизмом </w:t>
            </w:r>
          </w:p>
        </w:tc>
        <w:tc>
          <w:tcPr>
            <w:tcW w:w="709" w:type="dxa"/>
          </w:tcPr>
          <w:p w:rsidR="00DE748B" w:rsidRPr="00CD282B" w:rsidRDefault="005B1EF9" w:rsidP="009C742D">
            <w:pPr>
              <w:rPr>
                <w:lang w:val="sr-Cyrl-RS"/>
              </w:rPr>
            </w:pPr>
            <w:r>
              <w:rPr>
                <w:lang w:val="sr-Cyrl-RS"/>
              </w:rPr>
              <w:t>20 ком.</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r w:rsidRPr="00411F2D">
              <w:rPr>
                <w:lang w:val="sr-Latn-CS"/>
              </w:rPr>
              <w:t>2</w:t>
            </w:r>
          </w:p>
        </w:tc>
        <w:tc>
          <w:tcPr>
            <w:tcW w:w="1669" w:type="dxa"/>
          </w:tcPr>
          <w:p w:rsidR="00DE748B" w:rsidRPr="00CD282B" w:rsidRDefault="005B1EF9" w:rsidP="009C742D">
            <w:pPr>
              <w:rPr>
                <w:lang w:val="sr-Cyrl-RS"/>
              </w:rPr>
            </w:pPr>
            <w:r>
              <w:rPr>
                <w:lang w:val="sr-Cyrl-RS"/>
              </w:rPr>
              <w:t>Тонер ХП ЛАСЕР јет 1020</w:t>
            </w:r>
          </w:p>
        </w:tc>
        <w:tc>
          <w:tcPr>
            <w:tcW w:w="709" w:type="dxa"/>
          </w:tcPr>
          <w:p w:rsidR="00DE748B" w:rsidRPr="00CD282B" w:rsidRDefault="005B1EF9" w:rsidP="009C742D">
            <w:pPr>
              <w:rPr>
                <w:lang w:val="sr-Cyrl-RS"/>
              </w:rPr>
            </w:pPr>
            <w:r>
              <w:rPr>
                <w:lang w:val="sr-Cyrl-RS"/>
              </w:rPr>
              <w:t>4 ком</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r w:rsidRPr="00411F2D">
              <w:rPr>
                <w:lang w:val="sr-Latn-CS"/>
              </w:rPr>
              <w:t xml:space="preserve">3. </w:t>
            </w:r>
          </w:p>
        </w:tc>
        <w:tc>
          <w:tcPr>
            <w:tcW w:w="1669" w:type="dxa"/>
          </w:tcPr>
          <w:p w:rsidR="00DE748B" w:rsidRPr="00CD282B" w:rsidRDefault="005B1EF9" w:rsidP="009C742D">
            <w:pPr>
              <w:rPr>
                <w:lang w:val="sr-Cyrl-RS"/>
              </w:rPr>
            </w:pPr>
            <w:r>
              <w:rPr>
                <w:lang w:val="sr-Cyrl-RS"/>
              </w:rPr>
              <w:t xml:space="preserve">Часовник </w:t>
            </w:r>
          </w:p>
        </w:tc>
        <w:tc>
          <w:tcPr>
            <w:tcW w:w="709" w:type="dxa"/>
          </w:tcPr>
          <w:p w:rsidR="00DE748B" w:rsidRPr="004F2D6F" w:rsidRDefault="005B1EF9" w:rsidP="009C742D">
            <w:pPr>
              <w:rPr>
                <w:lang w:val="sr-Cyrl-RS"/>
              </w:rPr>
            </w:pPr>
            <w:r>
              <w:rPr>
                <w:lang w:val="sr-Cyrl-RS"/>
              </w:rPr>
              <w:t>3 ком</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r w:rsidRPr="00411F2D">
              <w:rPr>
                <w:lang w:val="sr-Latn-CS"/>
              </w:rPr>
              <w:t>4.</w:t>
            </w:r>
          </w:p>
          <w:p w:rsidR="00DE748B" w:rsidRPr="00411F2D" w:rsidRDefault="00DE748B" w:rsidP="009C742D">
            <w:pPr>
              <w:rPr>
                <w:lang w:val="sr-Latn-CS"/>
              </w:rPr>
            </w:pPr>
          </w:p>
        </w:tc>
        <w:tc>
          <w:tcPr>
            <w:tcW w:w="1669" w:type="dxa"/>
          </w:tcPr>
          <w:p w:rsidR="00DE748B" w:rsidRPr="004F2D6F" w:rsidRDefault="005B1EF9" w:rsidP="009C742D">
            <w:pPr>
              <w:rPr>
                <w:lang w:val="sr-Cyrl-RS"/>
              </w:rPr>
            </w:pPr>
            <w:r>
              <w:rPr>
                <w:lang w:val="sr-Cyrl-RS"/>
              </w:rPr>
              <w:t>Тонер ХП ласер јет 1102</w:t>
            </w:r>
          </w:p>
        </w:tc>
        <w:tc>
          <w:tcPr>
            <w:tcW w:w="709" w:type="dxa"/>
          </w:tcPr>
          <w:p w:rsidR="00DE748B" w:rsidRPr="004F2D6F" w:rsidRDefault="005B1EF9" w:rsidP="009C742D">
            <w:pPr>
              <w:rPr>
                <w:lang w:val="sr-Cyrl-RS"/>
              </w:rPr>
            </w:pPr>
            <w:r>
              <w:rPr>
                <w:lang w:val="sr-Cyrl-RS"/>
              </w:rPr>
              <w:t>3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r>
              <w:rPr>
                <w:lang w:val="sr-Latn-CS"/>
              </w:rPr>
              <w:t>5.</w:t>
            </w:r>
          </w:p>
          <w:p w:rsidR="00DE748B" w:rsidRPr="00411F2D" w:rsidRDefault="00DE748B" w:rsidP="009C742D">
            <w:pPr>
              <w:rPr>
                <w:lang w:val="sr-Latn-CS"/>
              </w:rPr>
            </w:pPr>
          </w:p>
        </w:tc>
        <w:tc>
          <w:tcPr>
            <w:tcW w:w="1669" w:type="dxa"/>
          </w:tcPr>
          <w:p w:rsidR="00DE748B" w:rsidRPr="004F2D6F" w:rsidRDefault="005B1EF9" w:rsidP="009C742D">
            <w:pPr>
              <w:rPr>
                <w:lang w:val="sr-Cyrl-RS"/>
              </w:rPr>
            </w:pPr>
            <w:r>
              <w:rPr>
                <w:lang w:val="sr-Cyrl-RS"/>
              </w:rPr>
              <w:t xml:space="preserve">Коверте мале беле </w:t>
            </w:r>
          </w:p>
        </w:tc>
        <w:tc>
          <w:tcPr>
            <w:tcW w:w="709" w:type="dxa"/>
          </w:tcPr>
          <w:p w:rsidR="00DE748B" w:rsidRPr="004F2D6F" w:rsidRDefault="005B1EF9" w:rsidP="009C742D">
            <w:pPr>
              <w:rPr>
                <w:lang w:val="sr-Cyrl-RS"/>
              </w:rPr>
            </w:pPr>
            <w:r>
              <w:rPr>
                <w:lang w:val="sr-Cyrl-RS"/>
              </w:rPr>
              <w:t>50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5B1EF9" w:rsidP="009C742D">
            <w:r>
              <w:t xml:space="preserve"> </w:t>
            </w:r>
            <w:r w:rsidR="00DE748B">
              <w:t xml:space="preserve">6. </w:t>
            </w:r>
          </w:p>
          <w:p w:rsidR="00DE748B" w:rsidRPr="00E673B2" w:rsidRDefault="00DE748B" w:rsidP="009C742D"/>
        </w:tc>
        <w:tc>
          <w:tcPr>
            <w:tcW w:w="1669" w:type="dxa"/>
          </w:tcPr>
          <w:p w:rsidR="00DE748B" w:rsidRPr="004F2D6F" w:rsidRDefault="005B1EF9" w:rsidP="009C742D">
            <w:pPr>
              <w:rPr>
                <w:lang w:val="sr-Cyrl-RS"/>
              </w:rPr>
            </w:pPr>
            <w:r>
              <w:rPr>
                <w:lang w:val="sr-Cyrl-RS"/>
              </w:rPr>
              <w:t xml:space="preserve">Скраћени деловодник </w:t>
            </w:r>
          </w:p>
        </w:tc>
        <w:tc>
          <w:tcPr>
            <w:tcW w:w="709" w:type="dxa"/>
          </w:tcPr>
          <w:p w:rsidR="00DE748B" w:rsidRPr="004F2D6F" w:rsidRDefault="005B1EF9" w:rsidP="009C742D">
            <w:pPr>
              <w:rPr>
                <w:lang w:val="sr-Cyrl-RS"/>
              </w:rPr>
            </w:pPr>
            <w:r>
              <w:rPr>
                <w:lang w:val="sr-Cyrl-RS"/>
              </w:rPr>
              <w:t>1 ком.</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r>
              <w:t>7.</w:t>
            </w:r>
          </w:p>
          <w:p w:rsidR="00DE748B" w:rsidRPr="00E673B2" w:rsidRDefault="00DE748B" w:rsidP="009C742D"/>
        </w:tc>
        <w:tc>
          <w:tcPr>
            <w:tcW w:w="1669" w:type="dxa"/>
          </w:tcPr>
          <w:p w:rsidR="00DE748B" w:rsidRPr="005B1EF9" w:rsidRDefault="005B1EF9" w:rsidP="009C742D">
            <w:pPr>
              <w:rPr>
                <w:lang w:val="sr-Cyrl-RS"/>
              </w:rPr>
            </w:pPr>
            <w:r>
              <w:rPr>
                <w:lang w:val="sr-Cyrl-RS"/>
              </w:rPr>
              <w:t xml:space="preserve">Креде </w:t>
            </w:r>
            <w:r>
              <w:rPr>
                <w:lang w:val="sr-Latn-RS"/>
              </w:rPr>
              <w:t xml:space="preserve">GIOTTO </w:t>
            </w:r>
            <w:r>
              <w:rPr>
                <w:lang w:val="sr-Cyrl-RS"/>
              </w:rPr>
              <w:t>беле</w:t>
            </w:r>
          </w:p>
        </w:tc>
        <w:tc>
          <w:tcPr>
            <w:tcW w:w="709" w:type="dxa"/>
          </w:tcPr>
          <w:p w:rsidR="00DE748B" w:rsidRPr="004F2D6F" w:rsidRDefault="005B1EF9" w:rsidP="009C742D">
            <w:pPr>
              <w:rPr>
                <w:lang w:val="sr-Cyrl-RS"/>
              </w:rPr>
            </w:pPr>
            <w:r>
              <w:rPr>
                <w:lang w:val="sr-Cyrl-RS"/>
              </w:rPr>
              <w:t>10 пак.</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r>
              <w:t xml:space="preserve">8. </w:t>
            </w:r>
          </w:p>
          <w:p w:rsidR="00DE748B" w:rsidRPr="00E673B2" w:rsidRDefault="00DE748B" w:rsidP="009C742D"/>
        </w:tc>
        <w:tc>
          <w:tcPr>
            <w:tcW w:w="1669" w:type="dxa"/>
          </w:tcPr>
          <w:p w:rsidR="00DE748B" w:rsidRPr="004F2D6F" w:rsidRDefault="00526D34" w:rsidP="009C742D">
            <w:pPr>
              <w:rPr>
                <w:lang w:val="sr-Cyrl-RS"/>
              </w:rPr>
            </w:pPr>
            <w:r>
              <w:rPr>
                <w:lang w:val="sr-Cyrl-RS"/>
              </w:rPr>
              <w:t>Уложак за маркер</w:t>
            </w:r>
          </w:p>
        </w:tc>
        <w:tc>
          <w:tcPr>
            <w:tcW w:w="709" w:type="dxa"/>
          </w:tcPr>
          <w:p w:rsidR="00DE748B" w:rsidRPr="004F2D6F" w:rsidRDefault="00526D34" w:rsidP="009C742D">
            <w:pPr>
              <w:rPr>
                <w:lang w:val="sr-Cyrl-RS"/>
              </w:rPr>
            </w:pPr>
            <w:r>
              <w:rPr>
                <w:lang w:val="sr-Cyrl-RS"/>
              </w:rPr>
              <w:t>2 пак.</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CS"/>
              </w:rPr>
            </w:pPr>
            <w:r>
              <w:rPr>
                <w:lang w:val="sr-Cyrl-CS"/>
              </w:rPr>
              <w:t xml:space="preserve">9. </w:t>
            </w:r>
          </w:p>
          <w:p w:rsidR="00DE748B" w:rsidRPr="00BC4480" w:rsidRDefault="00DE748B" w:rsidP="009C742D">
            <w:pPr>
              <w:rPr>
                <w:lang w:val="sr-Cyrl-CS"/>
              </w:rPr>
            </w:pPr>
          </w:p>
        </w:tc>
        <w:tc>
          <w:tcPr>
            <w:tcW w:w="1669" w:type="dxa"/>
          </w:tcPr>
          <w:p w:rsidR="00DE748B" w:rsidRPr="004F2D6F" w:rsidRDefault="00526D34" w:rsidP="009C742D">
            <w:pPr>
              <w:rPr>
                <w:lang w:val="sr-Cyrl-RS"/>
              </w:rPr>
            </w:pPr>
            <w:r>
              <w:rPr>
                <w:lang w:val="sr-Cyrl-RS"/>
              </w:rPr>
              <w:t>ПВЦ фолије</w:t>
            </w:r>
          </w:p>
        </w:tc>
        <w:tc>
          <w:tcPr>
            <w:tcW w:w="709" w:type="dxa"/>
          </w:tcPr>
          <w:p w:rsidR="00DE748B" w:rsidRPr="004F2D6F" w:rsidRDefault="00526D34" w:rsidP="009C742D">
            <w:pPr>
              <w:rPr>
                <w:lang w:val="sr-Cyrl-RS"/>
              </w:rPr>
            </w:pPr>
            <w:r>
              <w:rPr>
                <w:lang w:val="sr-Cyrl-RS"/>
              </w:rPr>
              <w:t>5 пак.</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p>
          <w:p w:rsidR="00DE748B" w:rsidRPr="0081319A" w:rsidRDefault="00DE748B" w:rsidP="009C742D">
            <w:pPr>
              <w:rPr>
                <w:lang w:val="sr-Cyrl-RS"/>
              </w:rPr>
            </w:pPr>
            <w:r>
              <w:rPr>
                <w:lang w:val="sr-Cyrl-RS"/>
              </w:rPr>
              <w:t>10.</w:t>
            </w:r>
          </w:p>
        </w:tc>
        <w:tc>
          <w:tcPr>
            <w:tcW w:w="1669" w:type="dxa"/>
          </w:tcPr>
          <w:p w:rsidR="00DE748B" w:rsidRPr="004F2D6F" w:rsidRDefault="00526D34" w:rsidP="009C742D">
            <w:pPr>
              <w:rPr>
                <w:bCs/>
                <w:lang w:val="sr-Cyrl-RS"/>
              </w:rPr>
            </w:pPr>
            <w:r>
              <w:rPr>
                <w:bCs/>
                <w:lang w:val="sr-Cyrl-RS"/>
              </w:rPr>
              <w:t xml:space="preserve">Креде у боји </w:t>
            </w:r>
            <w:r>
              <w:rPr>
                <w:lang w:val="sr-Latn-RS"/>
              </w:rPr>
              <w:t>GIOTTO</w:t>
            </w:r>
          </w:p>
        </w:tc>
        <w:tc>
          <w:tcPr>
            <w:tcW w:w="709" w:type="dxa"/>
          </w:tcPr>
          <w:p w:rsidR="00DE748B" w:rsidRPr="004F2D6F" w:rsidRDefault="00526D34" w:rsidP="009C742D">
            <w:pPr>
              <w:rPr>
                <w:lang w:val="sr-Cyrl-RS"/>
              </w:rPr>
            </w:pPr>
            <w:r>
              <w:rPr>
                <w:lang w:val="sr-Cyrl-RS"/>
              </w:rPr>
              <w:t>3 пак.</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p>
          <w:p w:rsidR="00DE748B" w:rsidRPr="0081319A" w:rsidRDefault="00DE748B" w:rsidP="009C742D">
            <w:pPr>
              <w:rPr>
                <w:lang w:val="sr-Cyrl-RS"/>
              </w:rPr>
            </w:pPr>
            <w:r>
              <w:rPr>
                <w:lang w:val="sr-Cyrl-RS"/>
              </w:rPr>
              <w:t xml:space="preserve">11. </w:t>
            </w:r>
          </w:p>
        </w:tc>
        <w:tc>
          <w:tcPr>
            <w:tcW w:w="1669" w:type="dxa"/>
          </w:tcPr>
          <w:p w:rsidR="00DE748B" w:rsidRPr="004F2D6F" w:rsidRDefault="00526D34" w:rsidP="009C742D">
            <w:pPr>
              <w:rPr>
                <w:lang w:val="sr-Cyrl-RS"/>
              </w:rPr>
            </w:pPr>
            <w:r>
              <w:rPr>
                <w:lang w:val="sr-Cyrl-RS"/>
              </w:rPr>
              <w:t xml:space="preserve">Фотокопир папир </w:t>
            </w:r>
          </w:p>
        </w:tc>
        <w:tc>
          <w:tcPr>
            <w:tcW w:w="709" w:type="dxa"/>
          </w:tcPr>
          <w:p w:rsidR="00DE748B" w:rsidRPr="004F2D6F" w:rsidRDefault="00526D34" w:rsidP="009C742D">
            <w:pPr>
              <w:rPr>
                <w:lang w:val="sr-Cyrl-RS"/>
              </w:rPr>
            </w:pPr>
            <w:r>
              <w:rPr>
                <w:lang w:val="sr-Cyrl-RS"/>
              </w:rPr>
              <w:t>10 пак.</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12.</w:t>
            </w:r>
          </w:p>
          <w:p w:rsidR="00DE748B" w:rsidRPr="0081319A"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Самолепљиви листићи </w:t>
            </w:r>
          </w:p>
        </w:tc>
        <w:tc>
          <w:tcPr>
            <w:tcW w:w="709" w:type="dxa"/>
          </w:tcPr>
          <w:p w:rsidR="00DE748B" w:rsidRPr="004F2D6F" w:rsidRDefault="00526D34" w:rsidP="009C742D">
            <w:pPr>
              <w:rPr>
                <w:lang w:val="sr-Cyrl-RS"/>
              </w:rPr>
            </w:pPr>
            <w:r>
              <w:rPr>
                <w:lang w:val="sr-Cyrl-RS"/>
              </w:rPr>
              <w:t>10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13.</w:t>
            </w:r>
          </w:p>
          <w:p w:rsidR="00DE748B" w:rsidRPr="0081319A" w:rsidRDefault="00DE748B" w:rsidP="009C742D">
            <w:pPr>
              <w:rPr>
                <w:lang w:val="sr-Cyrl-RS"/>
              </w:rPr>
            </w:pPr>
          </w:p>
        </w:tc>
        <w:tc>
          <w:tcPr>
            <w:tcW w:w="1669" w:type="dxa"/>
          </w:tcPr>
          <w:p w:rsidR="00DE748B" w:rsidRPr="004F2D6F" w:rsidRDefault="00526D34" w:rsidP="009C742D">
            <w:pPr>
              <w:rPr>
                <w:lang w:val="sr-Cyrl-RS"/>
              </w:rPr>
            </w:pPr>
            <w:r>
              <w:rPr>
                <w:lang w:val="sr-Cyrl-RS"/>
              </w:rPr>
              <w:t>Регистратори средњи</w:t>
            </w:r>
          </w:p>
        </w:tc>
        <w:tc>
          <w:tcPr>
            <w:tcW w:w="709" w:type="dxa"/>
          </w:tcPr>
          <w:p w:rsidR="00DE748B" w:rsidRPr="004F2D6F" w:rsidRDefault="00526D34" w:rsidP="009C742D">
            <w:pPr>
              <w:rPr>
                <w:lang w:val="sr-Cyrl-RS"/>
              </w:rPr>
            </w:pPr>
            <w:r>
              <w:rPr>
                <w:lang w:val="sr-Cyrl-RS"/>
              </w:rPr>
              <w:t>10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14.</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Хемијске </w:t>
            </w:r>
          </w:p>
        </w:tc>
        <w:tc>
          <w:tcPr>
            <w:tcW w:w="709" w:type="dxa"/>
          </w:tcPr>
          <w:p w:rsidR="00DE748B" w:rsidRPr="004F2D6F" w:rsidRDefault="00526D34" w:rsidP="009C742D">
            <w:pPr>
              <w:rPr>
                <w:lang w:val="sr-Cyrl-RS"/>
              </w:rPr>
            </w:pPr>
            <w:r>
              <w:rPr>
                <w:lang w:val="sr-Cyrl-RS"/>
              </w:rPr>
              <w:t>20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15.</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Свеске мале обичне</w:t>
            </w:r>
          </w:p>
        </w:tc>
        <w:tc>
          <w:tcPr>
            <w:tcW w:w="709" w:type="dxa"/>
          </w:tcPr>
          <w:p w:rsidR="00DE748B" w:rsidRPr="004F2D6F" w:rsidRDefault="00526D34" w:rsidP="009C742D">
            <w:pPr>
              <w:rPr>
                <w:lang w:val="sr-Cyrl-RS"/>
              </w:rPr>
            </w:pPr>
            <w:r>
              <w:rPr>
                <w:lang w:val="sr-Cyrl-RS"/>
              </w:rPr>
              <w:t>10 комада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16.</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Свеске велике А-4 </w:t>
            </w:r>
            <w:r>
              <w:rPr>
                <w:lang w:val="sr-Cyrl-RS"/>
              </w:rPr>
              <w:lastRenderedPageBreak/>
              <w:t xml:space="preserve">обичне корицце </w:t>
            </w:r>
          </w:p>
        </w:tc>
        <w:tc>
          <w:tcPr>
            <w:tcW w:w="709" w:type="dxa"/>
          </w:tcPr>
          <w:p w:rsidR="00DE748B" w:rsidRPr="004F2D6F" w:rsidRDefault="00526D34" w:rsidP="009C742D">
            <w:pPr>
              <w:rPr>
                <w:lang w:val="sr-Cyrl-RS"/>
              </w:rPr>
            </w:pPr>
            <w:r>
              <w:rPr>
                <w:lang w:val="sr-Cyrl-RS"/>
              </w:rPr>
              <w:lastRenderedPageBreak/>
              <w:t>10</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lastRenderedPageBreak/>
              <w:t>17.</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Графитне оловке </w:t>
            </w:r>
          </w:p>
        </w:tc>
        <w:tc>
          <w:tcPr>
            <w:tcW w:w="709" w:type="dxa"/>
          </w:tcPr>
          <w:p w:rsidR="00DE748B" w:rsidRPr="004F2D6F" w:rsidRDefault="00526D34" w:rsidP="009C742D">
            <w:pPr>
              <w:rPr>
                <w:lang w:val="sr-Cyrl-RS"/>
              </w:rPr>
            </w:pPr>
            <w:r>
              <w:rPr>
                <w:lang w:val="sr-Cyrl-RS"/>
              </w:rPr>
              <w:t>20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18.</w:t>
            </w:r>
          </w:p>
          <w:p w:rsidR="00DE748B" w:rsidRDefault="00DE748B" w:rsidP="001B6049">
            <w:pPr>
              <w:rPr>
                <w:lang w:val="sr-Cyrl-RS"/>
              </w:rPr>
            </w:pPr>
          </w:p>
        </w:tc>
        <w:tc>
          <w:tcPr>
            <w:tcW w:w="1669" w:type="dxa"/>
          </w:tcPr>
          <w:p w:rsidR="00DE748B" w:rsidRPr="004F2D6F" w:rsidRDefault="00526D34" w:rsidP="009C742D">
            <w:pPr>
              <w:rPr>
                <w:lang w:val="sr-Cyrl-RS"/>
              </w:rPr>
            </w:pPr>
            <w:r>
              <w:rPr>
                <w:lang w:val="sr-Cyrl-RS"/>
              </w:rPr>
              <w:t>гумице</w:t>
            </w:r>
          </w:p>
        </w:tc>
        <w:tc>
          <w:tcPr>
            <w:tcW w:w="709" w:type="dxa"/>
          </w:tcPr>
          <w:p w:rsidR="00DE748B" w:rsidRPr="004F2D6F" w:rsidRDefault="00526D34" w:rsidP="009C742D">
            <w:pPr>
              <w:rPr>
                <w:lang w:val="sr-Cyrl-RS"/>
              </w:rPr>
            </w:pPr>
            <w:r>
              <w:rPr>
                <w:lang w:val="sr-Cyrl-RS"/>
              </w:rPr>
              <w:t>10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19</w:t>
            </w:r>
            <w:r w:rsidR="00DE748B">
              <w:rPr>
                <w:lang w:val="sr-Cyrl-RS"/>
              </w:rPr>
              <w:t xml:space="preserve">. </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Батерије од 1/5 волт </w:t>
            </w:r>
          </w:p>
        </w:tc>
        <w:tc>
          <w:tcPr>
            <w:tcW w:w="709" w:type="dxa"/>
          </w:tcPr>
          <w:p w:rsidR="00DE748B" w:rsidRPr="004F2D6F" w:rsidRDefault="00526D34" w:rsidP="009C742D">
            <w:pPr>
              <w:rPr>
                <w:lang w:val="sr-Cyrl-RS"/>
              </w:rPr>
            </w:pPr>
            <w:r>
              <w:rPr>
                <w:lang w:val="sr-Cyrl-RS"/>
              </w:rPr>
              <w:t>3 пак.</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20</w:t>
            </w:r>
            <w:r w:rsidR="00DE748B">
              <w:rPr>
                <w:lang w:val="sr-Cyrl-RS"/>
              </w:rPr>
              <w:t>.</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Хамер у расзне боје велики</w:t>
            </w:r>
          </w:p>
        </w:tc>
        <w:tc>
          <w:tcPr>
            <w:tcW w:w="709" w:type="dxa"/>
          </w:tcPr>
          <w:p w:rsidR="00DE748B" w:rsidRPr="004F2D6F" w:rsidRDefault="00526D34" w:rsidP="009C742D">
            <w:pPr>
              <w:rPr>
                <w:lang w:val="sr-Cyrl-RS"/>
              </w:rPr>
            </w:pPr>
            <w:r>
              <w:rPr>
                <w:lang w:val="sr-Cyrl-RS"/>
              </w:rPr>
              <w:t>20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21</w:t>
            </w:r>
            <w:r w:rsidR="00DE748B">
              <w:rPr>
                <w:lang w:val="sr-Cyrl-RS"/>
              </w:rPr>
              <w:t>.</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Папир у боји </w:t>
            </w:r>
          </w:p>
        </w:tc>
        <w:tc>
          <w:tcPr>
            <w:tcW w:w="709" w:type="dxa"/>
          </w:tcPr>
          <w:p w:rsidR="00DE748B" w:rsidRPr="004F2D6F" w:rsidRDefault="00526D34" w:rsidP="009C742D">
            <w:pPr>
              <w:rPr>
                <w:lang w:val="sr-Cyrl-RS"/>
              </w:rPr>
            </w:pPr>
            <w:r>
              <w:rPr>
                <w:lang w:val="sr-Cyrl-RS"/>
              </w:rPr>
              <w:t>50 комада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22</w:t>
            </w:r>
            <w:r w:rsidR="00DE748B">
              <w:rPr>
                <w:lang w:val="sr-Cyrl-RS"/>
              </w:rPr>
              <w:t>.</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Притискачи </w:t>
            </w:r>
          </w:p>
        </w:tc>
        <w:tc>
          <w:tcPr>
            <w:tcW w:w="709" w:type="dxa"/>
          </w:tcPr>
          <w:p w:rsidR="00DE748B" w:rsidRPr="004F2D6F" w:rsidRDefault="00526D34" w:rsidP="009C742D">
            <w:pPr>
              <w:rPr>
                <w:lang w:val="sr-Cyrl-RS"/>
              </w:rPr>
            </w:pPr>
            <w:r>
              <w:rPr>
                <w:lang w:val="sr-Cyrl-RS"/>
              </w:rPr>
              <w:t>5 кутије</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23</w:t>
            </w:r>
            <w:r w:rsidR="00DE748B">
              <w:rPr>
                <w:lang w:val="sr-Cyrl-RS"/>
              </w:rPr>
              <w:t>.</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Чиоде </w:t>
            </w:r>
          </w:p>
        </w:tc>
        <w:tc>
          <w:tcPr>
            <w:tcW w:w="709" w:type="dxa"/>
          </w:tcPr>
          <w:p w:rsidR="00DE748B" w:rsidRPr="004F2D6F" w:rsidRDefault="00526D34" w:rsidP="009C742D">
            <w:pPr>
              <w:rPr>
                <w:lang w:val="sr-Cyrl-RS"/>
              </w:rPr>
            </w:pPr>
            <w:r>
              <w:rPr>
                <w:lang w:val="sr-Cyrl-RS"/>
              </w:rPr>
              <w:t>2 кутије</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24</w:t>
            </w:r>
            <w:r w:rsidR="00DE748B">
              <w:rPr>
                <w:lang w:val="sr-Cyrl-RS"/>
              </w:rPr>
              <w:t xml:space="preserve">. </w:t>
            </w:r>
          </w:p>
          <w:p w:rsidR="00DE748B" w:rsidRDefault="00DE748B" w:rsidP="009C742D">
            <w:pPr>
              <w:rPr>
                <w:lang w:val="sr-Cyrl-RS"/>
              </w:rPr>
            </w:pPr>
          </w:p>
        </w:tc>
        <w:tc>
          <w:tcPr>
            <w:tcW w:w="1669" w:type="dxa"/>
          </w:tcPr>
          <w:p w:rsidR="00DE748B" w:rsidRPr="004F2D6F" w:rsidRDefault="00526D34" w:rsidP="009C742D">
            <w:pPr>
              <w:rPr>
                <w:lang w:val="sr-Cyrl-RS"/>
              </w:rPr>
            </w:pPr>
            <w:r>
              <w:rPr>
                <w:lang w:val="sr-Cyrl-RS"/>
              </w:rPr>
              <w:t xml:space="preserve">Маказе </w:t>
            </w:r>
          </w:p>
        </w:tc>
        <w:tc>
          <w:tcPr>
            <w:tcW w:w="709" w:type="dxa"/>
          </w:tcPr>
          <w:p w:rsidR="00DE748B" w:rsidRPr="004F2D6F" w:rsidRDefault="00E44C9C" w:rsidP="009C742D">
            <w:pPr>
              <w:rPr>
                <w:lang w:val="sr-Cyrl-RS"/>
              </w:rPr>
            </w:pPr>
            <w:r>
              <w:rPr>
                <w:lang w:val="sr-Cyrl-RS"/>
              </w:rPr>
              <w:t>5 комада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25</w:t>
            </w:r>
            <w:r w:rsidR="00DE748B">
              <w:rPr>
                <w:lang w:val="sr-Cyrl-RS"/>
              </w:rPr>
              <w:t>.</w:t>
            </w:r>
          </w:p>
          <w:p w:rsidR="00DE748B" w:rsidRDefault="00DE748B" w:rsidP="009C742D">
            <w:pPr>
              <w:rPr>
                <w:lang w:val="sr-Cyrl-RS"/>
              </w:rPr>
            </w:pPr>
          </w:p>
        </w:tc>
        <w:tc>
          <w:tcPr>
            <w:tcW w:w="1669" w:type="dxa"/>
          </w:tcPr>
          <w:p w:rsidR="00DE748B" w:rsidRPr="004F2D6F" w:rsidRDefault="00E44C9C" w:rsidP="009C742D">
            <w:pPr>
              <w:rPr>
                <w:lang w:val="sr-Cyrl-RS"/>
              </w:rPr>
            </w:pPr>
            <w:r>
              <w:rPr>
                <w:lang w:val="sr-Cyrl-RS"/>
              </w:rPr>
              <w:t xml:space="preserve">Регистратори влики </w:t>
            </w:r>
          </w:p>
        </w:tc>
        <w:tc>
          <w:tcPr>
            <w:tcW w:w="709" w:type="dxa"/>
          </w:tcPr>
          <w:p w:rsidR="00DE748B" w:rsidRPr="004F2D6F" w:rsidRDefault="00E44C9C" w:rsidP="009C742D">
            <w:pPr>
              <w:rPr>
                <w:lang w:val="sr-Cyrl-RS"/>
              </w:rPr>
            </w:pPr>
            <w:r>
              <w:rPr>
                <w:lang w:val="sr-Cyrl-RS"/>
              </w:rPr>
              <w:t>5 комада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26</w:t>
            </w:r>
            <w:r w:rsidR="00DE748B">
              <w:rPr>
                <w:lang w:val="sr-Cyrl-RS"/>
              </w:rPr>
              <w:t>.</w:t>
            </w:r>
          </w:p>
          <w:p w:rsidR="00DE748B" w:rsidRDefault="00DE748B" w:rsidP="009C742D">
            <w:pPr>
              <w:rPr>
                <w:lang w:val="sr-Cyrl-RS"/>
              </w:rPr>
            </w:pPr>
          </w:p>
        </w:tc>
        <w:tc>
          <w:tcPr>
            <w:tcW w:w="1669" w:type="dxa"/>
          </w:tcPr>
          <w:p w:rsidR="00DE748B" w:rsidRPr="004F2D6F" w:rsidRDefault="00E44C9C" w:rsidP="009C742D">
            <w:pPr>
              <w:rPr>
                <w:lang w:val="sr-Cyrl-RS"/>
              </w:rPr>
            </w:pPr>
            <w:r>
              <w:rPr>
                <w:lang w:val="sr-Cyrl-RS"/>
              </w:rPr>
              <w:t xml:space="preserve">Укоричене свеске А-4 </w:t>
            </w:r>
          </w:p>
        </w:tc>
        <w:tc>
          <w:tcPr>
            <w:tcW w:w="709" w:type="dxa"/>
          </w:tcPr>
          <w:p w:rsidR="00DE748B" w:rsidRPr="004F2D6F" w:rsidRDefault="00E44C9C" w:rsidP="009C742D">
            <w:pPr>
              <w:rPr>
                <w:lang w:val="sr-Cyrl-RS"/>
              </w:rPr>
            </w:pPr>
            <w:r>
              <w:rPr>
                <w:lang w:val="sr-Cyrl-RS"/>
              </w:rPr>
              <w:t>10 Комада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E44C9C" w:rsidP="009C742D">
            <w:pPr>
              <w:rPr>
                <w:lang w:val="sr-Cyrl-RS"/>
              </w:rPr>
            </w:pPr>
            <w:r>
              <w:rPr>
                <w:lang w:val="sr-Cyrl-RS"/>
              </w:rPr>
              <w:t>/</w:t>
            </w:r>
          </w:p>
        </w:tc>
        <w:tc>
          <w:tcPr>
            <w:tcW w:w="1669" w:type="dxa"/>
          </w:tcPr>
          <w:p w:rsidR="00DE748B" w:rsidRPr="004F2D6F" w:rsidRDefault="00E44C9C"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p>
        </w:tc>
        <w:tc>
          <w:tcPr>
            <w:tcW w:w="1669" w:type="dxa"/>
          </w:tcPr>
          <w:p w:rsidR="00E44C9C" w:rsidRDefault="00E44C9C" w:rsidP="009C742D">
            <w:pPr>
              <w:rPr>
                <w:b/>
                <w:lang w:val="sr-Cyrl-RS"/>
              </w:rPr>
            </w:pPr>
            <w:r>
              <w:rPr>
                <w:b/>
                <w:lang w:val="sr-Cyrl-RS"/>
              </w:rPr>
              <w:t xml:space="preserve"> УКУПНО</w:t>
            </w:r>
          </w:p>
          <w:p w:rsidR="00DE748B" w:rsidRPr="00E44C9C" w:rsidRDefault="00E44C9C" w:rsidP="009C742D">
            <w:pPr>
              <w:rPr>
                <w:b/>
                <w:lang w:val="sr-Cyrl-RS"/>
              </w:rPr>
            </w:pPr>
            <w:r>
              <w:rPr>
                <w:b/>
                <w:lang w:val="sr-Cyrl-RS"/>
              </w:rPr>
              <w:t xml:space="preserve"> </w:t>
            </w:r>
          </w:p>
        </w:tc>
        <w:tc>
          <w:tcPr>
            <w:tcW w:w="709" w:type="dxa"/>
          </w:tcPr>
          <w:p w:rsidR="00DE748B" w:rsidRPr="00F26383" w:rsidRDefault="00DE748B" w:rsidP="009C742D">
            <w:pPr>
              <w:rPr>
                <w:b/>
                <w:lang w:val="sr-Latn-CS"/>
              </w:rPr>
            </w:pPr>
          </w:p>
        </w:tc>
        <w:tc>
          <w:tcPr>
            <w:tcW w:w="1701" w:type="dxa"/>
          </w:tcPr>
          <w:p w:rsidR="00DE748B" w:rsidRPr="00F26383" w:rsidRDefault="00DE748B" w:rsidP="009C742D">
            <w:pPr>
              <w:rPr>
                <w:b/>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bl>
    <w:p w:rsidR="00DE748B" w:rsidRDefault="00DE748B" w:rsidP="00DE748B">
      <w:pPr>
        <w:rPr>
          <w:lang w:val="sr-Latn-CS"/>
        </w:rPr>
      </w:pPr>
    </w:p>
    <w:p w:rsidR="00DE748B" w:rsidRDefault="00DE748B" w:rsidP="00DE748B">
      <w:pPr>
        <w:rPr>
          <w:lang w:val="sr-Cyrl-CS"/>
        </w:rPr>
      </w:pPr>
      <w:r>
        <w:rPr>
          <w:lang w:val="sr-Cyrl-CS"/>
        </w:rPr>
        <w:t>Понуђач је обавезан да унесе цене за сваки артикал, у противном сматраће се да је понуда некомплетна.</w:t>
      </w:r>
    </w:p>
    <w:p w:rsidR="00DE748B" w:rsidRPr="00E44C9C" w:rsidRDefault="003D519C" w:rsidP="00DE748B">
      <w:pPr>
        <w:rPr>
          <w:lang w:val="sr-Cyrl-CS"/>
        </w:rPr>
      </w:pPr>
      <w:r>
        <w:rPr>
          <w:lang w:val="sr-Cyrl-CS"/>
        </w:rPr>
        <w:tab/>
      </w:r>
    </w:p>
    <w:p w:rsidR="00DE748B" w:rsidRPr="001E6D6B" w:rsidRDefault="00DE748B" w:rsidP="00DE748B">
      <w:r>
        <w:tab/>
        <w:t>ПОНУДУ ПОДНОСИМ:</w:t>
      </w:r>
    </w:p>
    <w:p w:rsidR="00DE748B" w:rsidRDefault="00DE748B" w:rsidP="00DE748B">
      <w:pPr>
        <w:rPr>
          <w:lang w:val="sr-Latn-CS"/>
        </w:rPr>
      </w:pPr>
      <w:r>
        <w:rPr>
          <w:lang w:val="sr-Latn-CS"/>
        </w:rPr>
        <w:tab/>
      </w:r>
    </w:p>
    <w:p w:rsidR="00DE748B" w:rsidRPr="001E6D6B" w:rsidRDefault="00DE748B" w:rsidP="00DE748B">
      <w:pPr>
        <w:ind w:left="705"/>
      </w:pPr>
      <w:r>
        <w:rPr>
          <w:lang w:val="sr-Latn-CS"/>
        </w:rPr>
        <w:t xml:space="preserve">A) </w:t>
      </w:r>
      <w:r>
        <w:t xml:space="preserve"> Самостално</w:t>
      </w:r>
    </w:p>
    <w:p w:rsidR="00DE748B" w:rsidRDefault="00DE748B" w:rsidP="00DE748B">
      <w:pPr>
        <w:ind w:left="705"/>
        <w:rPr>
          <w:lang w:val="sr-Latn-CS"/>
        </w:rPr>
      </w:pPr>
    </w:p>
    <w:p w:rsidR="00DE748B" w:rsidRDefault="00DE748B" w:rsidP="00DE748B">
      <w:pPr>
        <w:rPr>
          <w:lang w:val="sr-Latn-CS"/>
        </w:rPr>
      </w:pPr>
      <w:r>
        <w:t xml:space="preserve">            Б)  Са подизвођачем</w:t>
      </w:r>
    </w:p>
    <w:p w:rsidR="00DE748B" w:rsidRPr="003D519C" w:rsidRDefault="00DE748B" w:rsidP="00DE748B">
      <w:pPr>
        <w:ind w:left="705"/>
        <w:rPr>
          <w:lang w:val="sr-Cyrl-RS"/>
        </w:rPr>
      </w:pPr>
    </w:p>
    <w:p w:rsidR="00DE748B" w:rsidRDefault="00DE748B" w:rsidP="00DE748B">
      <w:pPr>
        <w:ind w:left="705"/>
        <w:rPr>
          <w:lang w:val="sr-Latn-CS"/>
        </w:rPr>
      </w:pPr>
      <w:r>
        <w:t>Ц) Као заједничка понуда</w:t>
      </w:r>
    </w:p>
    <w:p w:rsidR="00DE748B" w:rsidRPr="006351CF" w:rsidRDefault="00DE748B" w:rsidP="00DE748B">
      <w:pPr>
        <w:rPr>
          <w:lang w:val="sr-Cyrl-RS"/>
        </w:rPr>
      </w:pPr>
      <w:r>
        <w:rPr>
          <w:lang w:val="sr-Cyrl-RS"/>
        </w:rPr>
        <w:t xml:space="preserve"> </w:t>
      </w:r>
    </w:p>
    <w:p w:rsidR="00DE748B" w:rsidRPr="001E6D6B" w:rsidRDefault="00DE748B" w:rsidP="00DE748B">
      <w:proofErr w:type="gramStart"/>
      <w:r>
        <w:t>У</w:t>
      </w:r>
      <w:r>
        <w:rPr>
          <w:lang w:val="sr-Latn-CS"/>
        </w:rPr>
        <w:t xml:space="preserve"> ______________________             </w:t>
      </w:r>
      <w:r>
        <w:rPr>
          <w:lang w:val="sr-Cyrl-RS"/>
        </w:rPr>
        <w:t xml:space="preserve">   </w:t>
      </w:r>
      <w:r>
        <w:rPr>
          <w:lang w:val="sr-Latn-CS"/>
        </w:rPr>
        <w:t xml:space="preserve">  </w:t>
      </w:r>
      <w:r>
        <w:t>М.П.</w:t>
      </w:r>
      <w:proofErr w:type="gramEnd"/>
      <w:r>
        <w:rPr>
          <w:lang w:val="sr-Latn-CS"/>
        </w:rPr>
        <w:t xml:space="preserve">                            </w:t>
      </w:r>
      <w:r>
        <w:t>Понуђач</w:t>
      </w:r>
    </w:p>
    <w:p w:rsidR="007A6279" w:rsidRPr="008518CC" w:rsidRDefault="00DE748B" w:rsidP="00DE748B">
      <w:pPr>
        <w:rPr>
          <w:lang w:val="sr-Cyrl-RS"/>
        </w:rPr>
      </w:pPr>
      <w:r>
        <w:t>Датум</w:t>
      </w:r>
      <w:r>
        <w:rPr>
          <w:lang w:val="sr-Latn-CS"/>
        </w:rPr>
        <w:t xml:space="preserve">:  _________________                                        </w:t>
      </w:r>
      <w:r>
        <w:rPr>
          <w:lang w:val="sr-Cyrl-RS"/>
        </w:rPr>
        <w:t xml:space="preserve">    </w:t>
      </w:r>
      <w:r>
        <w:rPr>
          <w:lang w:val="sr-Latn-CS"/>
        </w:rPr>
        <w:t xml:space="preserve">   ______________</w:t>
      </w:r>
      <w:r w:rsidR="008518CC">
        <w:t>______</w:t>
      </w:r>
    </w:p>
    <w:p w:rsidR="007A6279" w:rsidRDefault="007A6279" w:rsidP="00DE748B">
      <w:pPr>
        <w:rPr>
          <w:rFonts w:eastAsia="Arial Unicode MS"/>
          <w:b/>
          <w:bCs/>
          <w:noProof/>
          <w:lang w:val="sr-Cyrl-RS"/>
        </w:rPr>
      </w:pPr>
    </w:p>
    <w:p w:rsidR="00EA1312" w:rsidRDefault="00EA1312" w:rsidP="00DE748B">
      <w:pPr>
        <w:rPr>
          <w:rFonts w:eastAsia="Arial Unicode MS"/>
          <w:b/>
          <w:bCs/>
          <w:noProof/>
          <w:lang w:val="sr-Cyrl-RS"/>
        </w:rPr>
      </w:pPr>
    </w:p>
    <w:p w:rsidR="00DE748B" w:rsidRPr="00DE748B" w:rsidRDefault="00DE748B" w:rsidP="00DE748B">
      <w:pPr>
        <w:rPr>
          <w:rFonts w:eastAsia="Arial Unicode MS"/>
          <w:b/>
          <w:bCs/>
          <w:noProof/>
          <w:lang w:val="sr-Latn-RS"/>
        </w:rPr>
      </w:pPr>
    </w:p>
    <w:p w:rsidR="00DE748B" w:rsidRPr="00F50F13" w:rsidRDefault="00DE748B" w:rsidP="00DE748B">
      <w:pPr>
        <w:jc w:val="center"/>
        <w:rPr>
          <w:rFonts w:eastAsia="Arial Unicode MS"/>
          <w:b/>
          <w:bCs/>
          <w:noProof/>
        </w:rPr>
      </w:pPr>
      <w:r>
        <w:rPr>
          <w:rFonts w:eastAsia="Arial Unicode MS"/>
          <w:b/>
          <w:bCs/>
          <w:noProof/>
        </w:rPr>
        <w:t>11. ПОДАЦИ О ПОНУЂАЧУ</w:t>
      </w:r>
    </w:p>
    <w:p w:rsidR="00DE748B" w:rsidRPr="00C671EA" w:rsidRDefault="00DE748B" w:rsidP="00DE748B">
      <w:pPr>
        <w:tabs>
          <w:tab w:val="left" w:pos="915"/>
          <w:tab w:val="left" w:pos="5730"/>
        </w:tabs>
        <w:jc w:val="both"/>
        <w:rPr>
          <w:i/>
          <w:noProof/>
          <w:sz w:val="20"/>
          <w:szCs w:val="20"/>
        </w:rPr>
      </w:pPr>
    </w:p>
    <w:p w:rsidR="00DE748B" w:rsidRPr="00E84119" w:rsidRDefault="007A6279" w:rsidP="00DE748B">
      <w:pPr>
        <w:tabs>
          <w:tab w:val="left" w:pos="915"/>
          <w:tab w:val="left" w:pos="5730"/>
        </w:tabs>
        <w:jc w:val="center"/>
        <w:rPr>
          <w:i/>
          <w:noProof/>
          <w:sz w:val="20"/>
          <w:szCs w:val="20"/>
          <w:lang w:val="sr-Cyrl-RS"/>
        </w:rPr>
      </w:pPr>
      <w:r>
        <w:rPr>
          <w:b/>
          <w:noProof/>
          <w:u w:val="single"/>
          <w:lang w:val="sr-Cyrl-RS"/>
        </w:rPr>
        <w:t>Набавка административног материјала јн бр. 001/26</w:t>
      </w:r>
    </w:p>
    <w:p w:rsidR="00DE748B" w:rsidRPr="006671CF" w:rsidRDefault="00DE748B" w:rsidP="00DE748B">
      <w:pPr>
        <w:autoSpaceDE w:val="0"/>
        <w:autoSpaceDN w:val="0"/>
        <w:adjustRightInd w:val="0"/>
        <w:jc w:val="center"/>
        <w:rPr>
          <w:b/>
          <w:bCs/>
          <w:noProof/>
          <w:lang w:val="sr-Cyrl-RS"/>
        </w:rPr>
      </w:pPr>
    </w:p>
    <w:p w:rsidR="00DE748B" w:rsidRPr="006671CF" w:rsidRDefault="00DE748B" w:rsidP="00DE748B">
      <w:pPr>
        <w:autoSpaceDE w:val="0"/>
        <w:autoSpaceDN w:val="0"/>
        <w:adjustRightInd w:val="0"/>
        <w:rPr>
          <w:noProof/>
          <w:sz w:val="20"/>
          <w:szCs w:val="20"/>
          <w:lang w:val="sr-Cyrl-RS"/>
        </w:rPr>
      </w:pPr>
    </w:p>
    <w:p w:rsidR="00DE748B" w:rsidRPr="00E3384D" w:rsidRDefault="00DE748B" w:rsidP="00DE748B">
      <w:pPr>
        <w:autoSpaceDE w:val="0"/>
        <w:autoSpaceDN w:val="0"/>
        <w:adjustRightInd w:val="0"/>
        <w:jc w:val="center"/>
        <w:rPr>
          <w:noProof/>
          <w:sz w:val="20"/>
          <w:szCs w:val="20"/>
        </w:rPr>
      </w:pPr>
    </w:p>
    <w:p w:rsidR="00DE748B" w:rsidRPr="00B5167F" w:rsidRDefault="00DE748B" w:rsidP="00DE748B">
      <w:pPr>
        <w:autoSpaceDE w:val="0"/>
        <w:autoSpaceDN w:val="0"/>
        <w:adjustRightInd w:val="0"/>
        <w:spacing w:line="480" w:lineRule="auto"/>
        <w:rPr>
          <w:noProof/>
        </w:rPr>
      </w:pPr>
      <w:r w:rsidRPr="00B5167F">
        <w:rPr>
          <w:b/>
          <w:bCs/>
          <w:iCs/>
          <w:noProof/>
        </w:rPr>
        <w:t>1)  ОПШТИ ПОДАЦИ О ПОНУЂАЧУ</w:t>
      </w: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806"/>
        <w:gridCol w:w="4791"/>
      </w:tblGrid>
      <w:tr w:rsidR="00DE748B" w:rsidRPr="00B5167F" w:rsidTr="009C742D">
        <w:trPr>
          <w:gridAfter w:val="1"/>
          <w:wAfter w:w="4791" w:type="dxa"/>
          <w:trHeight w:val="874"/>
        </w:trPr>
        <w:tc>
          <w:tcPr>
            <w:tcW w:w="5400" w:type="dxa"/>
            <w:tcBorders>
              <w:top w:val="single" w:sz="12" w:space="0" w:color="auto"/>
              <w:left w:val="single" w:sz="12" w:space="0" w:color="auto"/>
              <w:bottom w:val="single" w:sz="12" w:space="0" w:color="auto"/>
            </w:tcBorders>
            <w:vAlign w:val="center"/>
          </w:tcPr>
          <w:p w:rsidR="00DE748B" w:rsidRPr="00B5167F" w:rsidRDefault="00DE748B" w:rsidP="009C742D">
            <w:pPr>
              <w:rPr>
                <w:b/>
                <w:noProof/>
              </w:rPr>
            </w:pPr>
            <w:r w:rsidRPr="00B5167F">
              <w:rPr>
                <w:b/>
                <w:noProof/>
              </w:rPr>
              <w:t>Начин наступања (заокружити)</w:t>
            </w:r>
          </w:p>
        </w:tc>
        <w:tc>
          <w:tcPr>
            <w:tcW w:w="4806" w:type="dxa"/>
            <w:tcBorders>
              <w:top w:val="single" w:sz="12" w:space="0" w:color="auto"/>
              <w:bottom w:val="single" w:sz="12" w:space="0" w:color="auto"/>
              <w:right w:val="single" w:sz="12" w:space="0" w:color="auto"/>
            </w:tcBorders>
            <w:vAlign w:val="center"/>
          </w:tcPr>
          <w:p w:rsidR="00DE748B" w:rsidRPr="00B5167F" w:rsidRDefault="00DE748B" w:rsidP="009C742D">
            <w:pPr>
              <w:rPr>
                <w:noProof/>
              </w:rPr>
            </w:pPr>
            <w:r w:rsidRPr="00B5167F">
              <w:rPr>
                <w:noProof/>
              </w:rPr>
              <w:t>1. самостално</w:t>
            </w:r>
          </w:p>
          <w:p w:rsidR="00DE748B" w:rsidRPr="00B5167F" w:rsidRDefault="00DE748B" w:rsidP="009C742D">
            <w:pPr>
              <w:rPr>
                <w:noProof/>
              </w:rPr>
            </w:pPr>
            <w:r w:rsidRPr="00B5167F">
              <w:rPr>
                <w:noProof/>
              </w:rPr>
              <w:t>2. са подизвођачем/има</w:t>
            </w:r>
          </w:p>
          <w:p w:rsidR="00DE748B" w:rsidRPr="00B5167F" w:rsidRDefault="00DE748B" w:rsidP="009C742D">
            <w:pPr>
              <w:rPr>
                <w:noProof/>
              </w:rPr>
            </w:pPr>
            <w:r w:rsidRPr="00B5167F">
              <w:rPr>
                <w:noProof/>
              </w:rPr>
              <w:t>3. као група понуђача</w:t>
            </w:r>
          </w:p>
        </w:tc>
      </w:tr>
      <w:tr w:rsidR="00DE748B" w:rsidRPr="00B5167F" w:rsidTr="009C742D">
        <w:trPr>
          <w:gridAfter w:val="1"/>
          <w:wAfter w:w="4791" w:type="dxa"/>
          <w:trHeight w:val="643"/>
        </w:trPr>
        <w:tc>
          <w:tcPr>
            <w:tcW w:w="5400" w:type="dxa"/>
            <w:tcBorders>
              <w:left w:val="single" w:sz="12" w:space="0" w:color="auto"/>
            </w:tcBorders>
          </w:tcPr>
          <w:p w:rsidR="00DE748B" w:rsidRPr="00B5167F" w:rsidRDefault="00DE748B" w:rsidP="009C742D">
            <w:pPr>
              <w:jc w:val="both"/>
              <w:rPr>
                <w:iCs/>
                <w:noProof/>
              </w:rPr>
            </w:pPr>
          </w:p>
          <w:p w:rsidR="00DE748B" w:rsidRPr="00B5167F" w:rsidRDefault="00DE748B" w:rsidP="009C742D">
            <w:pPr>
              <w:jc w:val="both"/>
              <w:rPr>
                <w:b/>
                <w:bCs/>
                <w:iCs/>
                <w:noProof/>
              </w:rPr>
            </w:pPr>
            <w:r w:rsidRPr="00B5167F">
              <w:rPr>
                <w:iCs/>
                <w:noProof/>
              </w:rPr>
              <w:t>Назив понуђача</w:t>
            </w:r>
          </w:p>
        </w:tc>
        <w:tc>
          <w:tcPr>
            <w:tcW w:w="4806" w:type="dxa"/>
          </w:tcPr>
          <w:p w:rsidR="00DE748B" w:rsidRPr="00B5167F" w:rsidRDefault="00DE748B" w:rsidP="009C742D">
            <w:pPr>
              <w:rPr>
                <w:b/>
                <w:iCs/>
                <w:noProof/>
              </w:rPr>
            </w:pPr>
          </w:p>
        </w:tc>
      </w:tr>
      <w:tr w:rsidR="00DE748B" w:rsidRPr="00B5167F" w:rsidTr="009C742D">
        <w:trPr>
          <w:gridAfter w:val="1"/>
          <w:wAfter w:w="4791" w:type="dxa"/>
          <w:trHeight w:val="773"/>
        </w:trPr>
        <w:tc>
          <w:tcPr>
            <w:tcW w:w="5400" w:type="dxa"/>
            <w:vAlign w:val="center"/>
          </w:tcPr>
          <w:p w:rsidR="00DE748B" w:rsidRPr="00B5167F" w:rsidRDefault="00DE748B" w:rsidP="009C742D">
            <w:pPr>
              <w:rPr>
                <w:iCs/>
                <w:noProof/>
              </w:rPr>
            </w:pPr>
            <w:r w:rsidRPr="00B5167F">
              <w:rPr>
                <w:iCs/>
                <w:noProof/>
              </w:rPr>
              <w:t>Адреса понуђача</w:t>
            </w:r>
          </w:p>
        </w:tc>
        <w:tc>
          <w:tcPr>
            <w:tcW w:w="4806" w:type="dxa"/>
          </w:tcPr>
          <w:p w:rsidR="00DE748B" w:rsidRPr="00B5167F" w:rsidRDefault="00DE748B" w:rsidP="009C742D">
            <w:pPr>
              <w:rPr>
                <w:b/>
                <w:iCs/>
                <w:noProof/>
              </w:rPr>
            </w:pPr>
          </w:p>
        </w:tc>
      </w:tr>
      <w:tr w:rsidR="00DE748B" w:rsidRPr="00B5167F" w:rsidTr="009C742D">
        <w:trPr>
          <w:gridAfter w:val="1"/>
          <w:wAfter w:w="4791" w:type="dxa"/>
          <w:trHeight w:val="840"/>
        </w:trPr>
        <w:tc>
          <w:tcPr>
            <w:tcW w:w="5400" w:type="dxa"/>
            <w:vAlign w:val="center"/>
          </w:tcPr>
          <w:p w:rsidR="00DE748B" w:rsidRPr="00B5167F" w:rsidRDefault="00DE748B" w:rsidP="009C742D">
            <w:pPr>
              <w:rPr>
                <w:bCs/>
                <w:iCs/>
                <w:noProof/>
              </w:rPr>
            </w:pPr>
            <w:r w:rsidRPr="00B5167F">
              <w:rPr>
                <w:bCs/>
                <w:iCs/>
                <w:noProof/>
              </w:rPr>
              <w:t>Одговорно лице (потписник оквирног споразума и појединачних уговора и/или наруџбеница додељених на основу њега)</w:t>
            </w:r>
          </w:p>
        </w:tc>
        <w:tc>
          <w:tcPr>
            <w:tcW w:w="4806" w:type="dxa"/>
          </w:tcPr>
          <w:p w:rsidR="00DE748B" w:rsidRPr="00B5167F" w:rsidRDefault="00DE748B" w:rsidP="009C742D">
            <w:pPr>
              <w:rPr>
                <w:b/>
                <w:iCs/>
                <w:noProof/>
              </w:rPr>
            </w:pPr>
          </w:p>
        </w:tc>
      </w:tr>
      <w:tr w:rsidR="00DE748B" w:rsidRPr="00B5167F" w:rsidTr="009C742D">
        <w:trPr>
          <w:trHeight w:val="839"/>
        </w:trPr>
        <w:tc>
          <w:tcPr>
            <w:tcW w:w="5400" w:type="dxa"/>
            <w:vAlign w:val="center"/>
          </w:tcPr>
          <w:p w:rsidR="00DE748B" w:rsidRPr="00B5167F" w:rsidRDefault="00DE748B" w:rsidP="009C742D">
            <w:pPr>
              <w:rPr>
                <w:bCs/>
                <w:iCs/>
                <w:noProof/>
              </w:rPr>
            </w:pPr>
            <w:r w:rsidRPr="00B5167F">
              <w:rPr>
                <w:bCs/>
                <w:iCs/>
                <w:noProof/>
              </w:rPr>
              <w:t>Особа за контакт</w:t>
            </w:r>
          </w:p>
        </w:tc>
        <w:tc>
          <w:tcPr>
            <w:tcW w:w="4806" w:type="dxa"/>
          </w:tcPr>
          <w:p w:rsidR="00DE748B" w:rsidRPr="00B5167F" w:rsidRDefault="00DE748B" w:rsidP="009C742D">
            <w:pPr>
              <w:rPr>
                <w:b/>
                <w:iCs/>
                <w:noProof/>
              </w:rPr>
            </w:pPr>
          </w:p>
        </w:tc>
        <w:tc>
          <w:tcPr>
            <w:tcW w:w="4791" w:type="dxa"/>
            <w:vMerge w:val="restart"/>
            <w:tcBorders>
              <w:top w:val="nil"/>
              <w:right w:val="nil"/>
            </w:tcBorders>
          </w:tcPr>
          <w:p w:rsidR="00DE748B" w:rsidRPr="00B5167F" w:rsidRDefault="00DE748B" w:rsidP="009C742D">
            <w:pPr>
              <w:rPr>
                <w:b/>
                <w:iCs/>
                <w:noProof/>
              </w:rPr>
            </w:pPr>
          </w:p>
        </w:tc>
      </w:tr>
      <w:tr w:rsidR="00DE748B" w:rsidRPr="00B5167F" w:rsidTr="009C742D">
        <w:trPr>
          <w:trHeight w:val="801"/>
        </w:trPr>
        <w:tc>
          <w:tcPr>
            <w:tcW w:w="5400" w:type="dxa"/>
          </w:tcPr>
          <w:p w:rsidR="00DE748B" w:rsidRPr="00B5167F" w:rsidRDefault="00DE748B" w:rsidP="009C742D">
            <w:pPr>
              <w:jc w:val="both"/>
              <w:rPr>
                <w:iCs/>
                <w:noProof/>
              </w:rPr>
            </w:pPr>
          </w:p>
          <w:p w:rsidR="00DE748B" w:rsidRPr="00B5167F" w:rsidRDefault="00DE748B" w:rsidP="009C742D">
            <w:pPr>
              <w:jc w:val="both"/>
              <w:rPr>
                <w:bCs/>
                <w:iCs/>
                <w:noProof/>
              </w:rPr>
            </w:pPr>
            <w:r w:rsidRPr="00B5167F">
              <w:rPr>
                <w:bCs/>
                <w:iCs/>
                <w:noProof/>
              </w:rPr>
              <w:t>Телефон</w:t>
            </w:r>
          </w:p>
        </w:tc>
        <w:tc>
          <w:tcPr>
            <w:tcW w:w="4806" w:type="dxa"/>
          </w:tcPr>
          <w:p w:rsidR="00DE748B" w:rsidRPr="00B5167F" w:rsidRDefault="00DE748B" w:rsidP="009C742D">
            <w:pPr>
              <w:rPr>
                <w:b/>
                <w:iCs/>
                <w:noProof/>
              </w:rPr>
            </w:pPr>
          </w:p>
        </w:tc>
        <w:tc>
          <w:tcPr>
            <w:tcW w:w="4791" w:type="dxa"/>
            <w:vMerge/>
          </w:tcPr>
          <w:p w:rsidR="00DE748B" w:rsidRPr="00B5167F" w:rsidRDefault="00DE748B" w:rsidP="009C742D">
            <w:pPr>
              <w:rPr>
                <w:b/>
                <w:iCs/>
                <w:noProof/>
              </w:rPr>
            </w:pPr>
          </w:p>
        </w:tc>
      </w:tr>
      <w:tr w:rsidR="00DE748B" w:rsidRPr="00B5167F" w:rsidTr="009C742D">
        <w:trPr>
          <w:trHeight w:val="855"/>
        </w:trPr>
        <w:tc>
          <w:tcPr>
            <w:tcW w:w="5400" w:type="dxa"/>
          </w:tcPr>
          <w:p w:rsidR="00DE748B" w:rsidRPr="00B5167F" w:rsidRDefault="00DE748B" w:rsidP="009C742D">
            <w:pPr>
              <w:rPr>
                <w:bCs/>
                <w:iCs/>
                <w:noProof/>
              </w:rPr>
            </w:pPr>
          </w:p>
          <w:p w:rsidR="00DE748B" w:rsidRPr="00B5167F" w:rsidRDefault="00DE748B" w:rsidP="009C742D">
            <w:pPr>
              <w:rPr>
                <w:bCs/>
                <w:iCs/>
                <w:noProof/>
              </w:rPr>
            </w:pPr>
            <w:r w:rsidRPr="00B5167F">
              <w:rPr>
                <w:bCs/>
                <w:iCs/>
                <w:noProof/>
              </w:rPr>
              <w:t>Телефакс</w:t>
            </w:r>
          </w:p>
        </w:tc>
        <w:tc>
          <w:tcPr>
            <w:tcW w:w="4806" w:type="dxa"/>
          </w:tcPr>
          <w:p w:rsidR="00DE748B" w:rsidRPr="00B5167F" w:rsidRDefault="00DE748B" w:rsidP="009C742D">
            <w:pPr>
              <w:rPr>
                <w:b/>
                <w:iCs/>
                <w:noProof/>
              </w:rPr>
            </w:pPr>
          </w:p>
        </w:tc>
        <w:tc>
          <w:tcPr>
            <w:tcW w:w="4791" w:type="dxa"/>
            <w:vMerge/>
            <w:tcBorders>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spacing w:before="240"/>
              <w:jc w:val="both"/>
              <w:rPr>
                <w:b/>
                <w:bCs/>
                <w:iCs/>
                <w:noProof/>
              </w:rPr>
            </w:pPr>
            <w:r w:rsidRPr="00B5167F">
              <w:rPr>
                <w:iCs/>
                <w:noProof/>
              </w:rPr>
              <w:t>Електронска адреса понуђача (e-mail)</w:t>
            </w:r>
          </w:p>
          <w:p w:rsidR="00DE748B" w:rsidRPr="00B5167F" w:rsidRDefault="00DE748B" w:rsidP="009C742D">
            <w:pPr>
              <w:jc w:val="both"/>
              <w:rPr>
                <w:b/>
                <w:bCs/>
                <w:iCs/>
                <w:noProof/>
              </w:rPr>
            </w:pP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rPr>
                <w:bCs/>
                <w:iCs/>
                <w:noProof/>
              </w:rPr>
            </w:pPr>
          </w:p>
          <w:p w:rsidR="00DE748B" w:rsidRPr="00B5167F" w:rsidRDefault="00DE748B" w:rsidP="009C742D">
            <w:pPr>
              <w:rPr>
                <w:b/>
                <w:bCs/>
                <w:iCs/>
                <w:noProof/>
              </w:rPr>
            </w:pPr>
            <w:r w:rsidRPr="00B5167F">
              <w:rPr>
                <w:bCs/>
                <w:iCs/>
                <w:noProof/>
              </w:rPr>
              <w:t>Текући рачун и банка</w:t>
            </w: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spacing w:before="240"/>
              <w:jc w:val="both"/>
              <w:rPr>
                <w:iCs/>
                <w:noProof/>
              </w:rPr>
            </w:pPr>
            <w:r w:rsidRPr="00B5167F">
              <w:rPr>
                <w:iCs/>
                <w:noProof/>
              </w:rPr>
              <w:t>Матични број понуђача</w:t>
            </w:r>
          </w:p>
          <w:p w:rsidR="00DE748B" w:rsidRPr="00B5167F" w:rsidRDefault="00DE748B" w:rsidP="009C742D">
            <w:pPr>
              <w:jc w:val="both"/>
              <w:rPr>
                <w:bCs/>
                <w:iCs/>
                <w:noProof/>
              </w:rPr>
            </w:pP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rPr>
          <w:trHeight w:val="721"/>
        </w:trPr>
        <w:tc>
          <w:tcPr>
            <w:tcW w:w="5400" w:type="dxa"/>
          </w:tcPr>
          <w:p w:rsidR="00DE748B" w:rsidRPr="00B5167F" w:rsidRDefault="00DE748B" w:rsidP="009C742D">
            <w:pPr>
              <w:spacing w:before="240"/>
              <w:jc w:val="both"/>
              <w:rPr>
                <w:bCs/>
                <w:iCs/>
                <w:noProof/>
              </w:rPr>
            </w:pPr>
            <w:r w:rsidRPr="00B5167F">
              <w:rPr>
                <w:bCs/>
                <w:iCs/>
                <w:noProof/>
              </w:rPr>
              <w:t>Порески идентификациони број понуђача (ПИБ)</w:t>
            </w: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bl>
    <w:p w:rsidR="00DE748B" w:rsidRPr="00875018" w:rsidRDefault="00DE748B" w:rsidP="00DE748B">
      <w:pPr>
        <w:jc w:val="both"/>
        <w:rPr>
          <w:iCs/>
          <w:noProof/>
          <w:sz w:val="20"/>
          <w:szCs w:val="20"/>
        </w:rPr>
      </w:pPr>
      <w:r w:rsidRPr="00B5167F">
        <w:rPr>
          <w:b/>
          <w:iCs/>
          <w:noProof/>
        </w:rPr>
        <w:br/>
      </w:r>
      <w:r w:rsidRPr="00B5167F">
        <w:rPr>
          <w:b/>
          <w:iCs/>
          <w:noProof/>
          <w:sz w:val="20"/>
          <w:szCs w:val="20"/>
        </w:rPr>
        <w:t>Напомена:</w:t>
      </w:r>
      <w:r w:rsidRPr="00B5167F">
        <w:rPr>
          <w:iCs/>
          <w:noProof/>
          <w:sz w:val="20"/>
          <w:szCs w:val="20"/>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w:t>
      </w:r>
      <w:r>
        <w:rPr>
          <w:iCs/>
          <w:noProof/>
          <w:sz w:val="20"/>
          <w:szCs w:val="20"/>
          <w:lang w:val="sr-Cyrl-RS"/>
        </w:rPr>
        <w:t xml:space="preserve"> – </w:t>
      </w:r>
      <w:r w:rsidRPr="00B5167F">
        <w:rPr>
          <w:iCs/>
          <w:noProof/>
          <w:sz w:val="20"/>
          <w:szCs w:val="20"/>
        </w:rPr>
        <w:t>, уколи</w:t>
      </w:r>
      <w:r>
        <w:rPr>
          <w:iCs/>
          <w:noProof/>
          <w:sz w:val="20"/>
          <w:szCs w:val="20"/>
        </w:rPr>
        <w:t>ко понуду подноси група п</w:t>
      </w:r>
      <w:r>
        <w:rPr>
          <w:iCs/>
          <w:noProof/>
          <w:sz w:val="20"/>
          <w:szCs w:val="20"/>
          <w:lang w:val="sr-Cyrl-RS"/>
        </w:rPr>
        <w:t>ривредниг субјеката</w:t>
      </w:r>
      <w:r w:rsidRPr="00B5167F">
        <w:rPr>
          <w:iCs/>
          <w:noProof/>
          <w:sz w:val="20"/>
          <w:szCs w:val="20"/>
        </w:rPr>
        <w:t>.</w:t>
      </w:r>
    </w:p>
    <w:p w:rsidR="00DE748B" w:rsidRDefault="00DE748B" w:rsidP="00DE748B">
      <w:pPr>
        <w:jc w:val="both"/>
        <w:rPr>
          <w:rFonts w:eastAsia="TimesNewRomanPSMT"/>
          <w:b/>
          <w:bCs/>
          <w:noProof/>
          <w:lang w:val="sr-Cyrl-CS"/>
        </w:rPr>
      </w:pPr>
      <w:r>
        <w:rPr>
          <w:rFonts w:eastAsia="TimesNewRomanPSMT"/>
          <w:b/>
          <w:bCs/>
          <w:noProof/>
          <w:lang w:val="sr-Cyrl-CS"/>
        </w:rPr>
        <w:t xml:space="preserve">            </w:t>
      </w:r>
    </w:p>
    <w:p w:rsidR="00BC507F" w:rsidRDefault="00BC507F" w:rsidP="00DE748B">
      <w:pPr>
        <w:jc w:val="both"/>
        <w:rPr>
          <w:rFonts w:eastAsia="TimesNewRomanPSMT"/>
          <w:b/>
          <w:bCs/>
          <w:noProof/>
          <w:lang w:val="sr-Cyrl-CS"/>
        </w:rPr>
      </w:pPr>
    </w:p>
    <w:sectPr w:rsidR="00BC507F">
      <w:pgSz w:w="12240" w:h="15840"/>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391"/>
    <w:multiLevelType w:val="hybridMultilevel"/>
    <w:tmpl w:val="CC161C06"/>
    <w:lvl w:ilvl="0" w:tplc="F710D884">
      <w:start w:val="1"/>
      <w:numFmt w:val="decimal"/>
      <w:lvlText w:val="%1."/>
      <w:lvlJc w:val="left"/>
      <w:pPr>
        <w:ind w:left="720" w:hanging="360"/>
      </w:pPr>
      <w:rPr>
        <w:rFonts w:ascii="Calibri" w:hAnsi="Calibri"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757D2"/>
    <w:multiLevelType w:val="hybridMultilevel"/>
    <w:tmpl w:val="761C8850"/>
    <w:lvl w:ilvl="0" w:tplc="9872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C1726E"/>
    <w:multiLevelType w:val="hybridMultilevel"/>
    <w:tmpl w:val="673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C2393"/>
    <w:multiLevelType w:val="multilevel"/>
    <w:tmpl w:val="11CC154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8B"/>
    <w:rsid w:val="000208FC"/>
    <w:rsid w:val="0007462C"/>
    <w:rsid w:val="000F390E"/>
    <w:rsid w:val="00103E39"/>
    <w:rsid w:val="001B6049"/>
    <w:rsid w:val="00227675"/>
    <w:rsid w:val="00362AC4"/>
    <w:rsid w:val="0036363B"/>
    <w:rsid w:val="00367A48"/>
    <w:rsid w:val="003D519C"/>
    <w:rsid w:val="00410AE4"/>
    <w:rsid w:val="004D6AF2"/>
    <w:rsid w:val="00526D34"/>
    <w:rsid w:val="005A6EF8"/>
    <w:rsid w:val="005B1EF9"/>
    <w:rsid w:val="005E5B79"/>
    <w:rsid w:val="006423EA"/>
    <w:rsid w:val="00692A00"/>
    <w:rsid w:val="006A6550"/>
    <w:rsid w:val="00772602"/>
    <w:rsid w:val="007A6279"/>
    <w:rsid w:val="007B47EE"/>
    <w:rsid w:val="007E2652"/>
    <w:rsid w:val="008046EC"/>
    <w:rsid w:val="008518CC"/>
    <w:rsid w:val="008C0163"/>
    <w:rsid w:val="00915984"/>
    <w:rsid w:val="009511EE"/>
    <w:rsid w:val="009758AB"/>
    <w:rsid w:val="00B60FDD"/>
    <w:rsid w:val="00BC1200"/>
    <w:rsid w:val="00BC507F"/>
    <w:rsid w:val="00BE7260"/>
    <w:rsid w:val="00DE748B"/>
    <w:rsid w:val="00E44C9C"/>
    <w:rsid w:val="00E54648"/>
    <w:rsid w:val="00EA131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E748B"/>
    <w:pPr>
      <w:spacing w:before="60" w:after="60"/>
      <w:jc w:val="both"/>
    </w:pPr>
    <w:rPr>
      <w:rFonts w:ascii="Tahoma" w:hAnsi="Tahoma" w:cs="Tahoma"/>
      <w:sz w:val="23"/>
      <w:szCs w:val="23"/>
    </w:rPr>
  </w:style>
  <w:style w:type="paragraph" w:styleId="BalloonText">
    <w:name w:val="Balloon Text"/>
    <w:basedOn w:val="Normal"/>
    <w:link w:val="BalloonTextChar"/>
    <w:uiPriority w:val="99"/>
    <w:semiHidden/>
    <w:unhideWhenUsed/>
    <w:rsid w:val="0036363B"/>
    <w:rPr>
      <w:rFonts w:ascii="Tahoma" w:hAnsi="Tahoma" w:cs="Tahoma"/>
      <w:sz w:val="16"/>
      <w:szCs w:val="16"/>
    </w:rPr>
  </w:style>
  <w:style w:type="character" w:customStyle="1" w:styleId="BalloonTextChar">
    <w:name w:val="Balloon Text Char"/>
    <w:basedOn w:val="DefaultParagraphFont"/>
    <w:link w:val="BalloonText"/>
    <w:uiPriority w:val="99"/>
    <w:semiHidden/>
    <w:rsid w:val="0036363B"/>
    <w:rPr>
      <w:rFonts w:ascii="Tahoma" w:eastAsia="Times New Roman" w:hAnsi="Tahoma" w:cs="Tahoma"/>
      <w:sz w:val="16"/>
      <w:szCs w:val="16"/>
      <w:lang w:val="en-US"/>
    </w:rPr>
  </w:style>
  <w:style w:type="paragraph" w:styleId="ListParagraph">
    <w:name w:val="List Paragraph"/>
    <w:basedOn w:val="Normal"/>
    <w:uiPriority w:val="34"/>
    <w:qFormat/>
    <w:rsid w:val="004D6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E748B"/>
    <w:pPr>
      <w:spacing w:before="60" w:after="60"/>
      <w:jc w:val="both"/>
    </w:pPr>
    <w:rPr>
      <w:rFonts w:ascii="Tahoma" w:hAnsi="Tahoma" w:cs="Tahoma"/>
      <w:sz w:val="23"/>
      <w:szCs w:val="23"/>
    </w:rPr>
  </w:style>
  <w:style w:type="paragraph" w:styleId="BalloonText">
    <w:name w:val="Balloon Text"/>
    <w:basedOn w:val="Normal"/>
    <w:link w:val="BalloonTextChar"/>
    <w:uiPriority w:val="99"/>
    <w:semiHidden/>
    <w:unhideWhenUsed/>
    <w:rsid w:val="0036363B"/>
    <w:rPr>
      <w:rFonts w:ascii="Tahoma" w:hAnsi="Tahoma" w:cs="Tahoma"/>
      <w:sz w:val="16"/>
      <w:szCs w:val="16"/>
    </w:rPr>
  </w:style>
  <w:style w:type="character" w:customStyle="1" w:styleId="BalloonTextChar">
    <w:name w:val="Balloon Text Char"/>
    <w:basedOn w:val="DefaultParagraphFont"/>
    <w:link w:val="BalloonText"/>
    <w:uiPriority w:val="99"/>
    <w:semiHidden/>
    <w:rsid w:val="0036363B"/>
    <w:rPr>
      <w:rFonts w:ascii="Tahoma" w:eastAsia="Times New Roman" w:hAnsi="Tahoma" w:cs="Tahoma"/>
      <w:sz w:val="16"/>
      <w:szCs w:val="16"/>
      <w:lang w:val="en-US"/>
    </w:rPr>
  </w:style>
  <w:style w:type="paragraph" w:styleId="ListParagraph">
    <w:name w:val="List Paragraph"/>
    <w:basedOn w:val="Normal"/>
    <w:uiPriority w:val="34"/>
    <w:qFormat/>
    <w:rsid w:val="004D6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2026-03-11T10:25:00Z</cp:lastPrinted>
  <dcterms:created xsi:type="dcterms:W3CDTF">2026-03-09T11:04:00Z</dcterms:created>
  <dcterms:modified xsi:type="dcterms:W3CDTF">2026-03-11T10:31:00Z</dcterms:modified>
</cp:coreProperties>
</file>