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92" w:rsidRPr="00D64A0E" w:rsidRDefault="00136F92" w:rsidP="00136F92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Пословник о раду Наставничког већа</w:t>
      </w:r>
    </w:p>
    <w:p w:rsidR="00136F92" w:rsidRPr="00096242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</w:rPr>
        <w:t> 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  <w:lang w:val="sr-Latn-CS"/>
        </w:rPr>
        <w:t xml:space="preserve">На основу члана </w:t>
      </w:r>
      <w:r>
        <w:rPr>
          <w:rFonts w:ascii="Verdana" w:eastAsia="Times New Roman" w:hAnsi="Verdana" w:cs="Times New Roman"/>
          <w:color w:val="000000"/>
        </w:rPr>
        <w:t>80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 Статута Основне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 xml:space="preserve"> школе </w:t>
      </w:r>
      <w:r>
        <w:rPr>
          <w:rFonts w:ascii="Verdana" w:eastAsia="Times New Roman" w:hAnsi="Verdana" w:cs="Times New Roman"/>
          <w:color w:val="000000"/>
        </w:rPr>
        <w:t xml:space="preserve">„ Карађорђе Петровић“ 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у </w:t>
      </w:r>
      <w:r>
        <w:rPr>
          <w:rFonts w:ascii="Verdana" w:eastAsia="Times New Roman" w:hAnsi="Verdana" w:cs="Times New Roman"/>
          <w:color w:val="000000"/>
        </w:rPr>
        <w:t xml:space="preserve">Крушевици 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 xml:space="preserve"> (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д</w:t>
      </w:r>
      <w:r w:rsidR="00FF4434">
        <w:rPr>
          <w:rFonts w:ascii="Verdana" w:eastAsia="Times New Roman" w:hAnsi="Verdana" w:cs="Times New Roman"/>
          <w:color w:val="000000"/>
          <w:lang w:val="sr-Latn-CS"/>
        </w:rPr>
        <w:t xml:space="preserve">ел. бр. </w:t>
      </w:r>
      <w:r w:rsidR="00FF4434">
        <w:rPr>
          <w:rFonts w:ascii="Verdana" w:eastAsia="Times New Roman" w:hAnsi="Verdana" w:cs="Times New Roman"/>
          <w:color w:val="000000"/>
          <w:lang/>
        </w:rPr>
        <w:t>184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 xml:space="preserve"> ), а у вези са чл. 130. и 131. Закона о основама система образовања и васпитања </w:t>
      </w:r>
      <w:r w:rsidRPr="00D64A0E">
        <w:rPr>
          <w:rFonts w:ascii="Verdana" w:eastAsia="Times New Roman" w:hAnsi="Verdana" w:cs="Times New Roman"/>
          <w:color w:val="000000"/>
        </w:rPr>
        <w:t>(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„</w:t>
      </w:r>
      <w:proofErr w:type="spellStart"/>
      <w:r w:rsidRPr="00D64A0E">
        <w:rPr>
          <w:rFonts w:ascii="Verdana" w:eastAsia="Times New Roman" w:hAnsi="Verdana" w:cs="Times New Roman"/>
          <w:color w:val="000000"/>
        </w:rPr>
        <w:t>Сл</w:t>
      </w:r>
      <w:proofErr w:type="spellEnd"/>
      <w:r w:rsidRPr="00D64A0E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D64A0E">
        <w:rPr>
          <w:rFonts w:ascii="Verdana" w:eastAsia="Times New Roman" w:hAnsi="Verdana" w:cs="Times New Roman"/>
          <w:color w:val="000000"/>
        </w:rPr>
        <w:t>гласник</w:t>
      </w:r>
      <w:proofErr w:type="spellEnd"/>
      <w:proofErr w:type="gramEnd"/>
      <w:r w:rsidRPr="00D64A0E">
        <w:rPr>
          <w:rFonts w:ascii="Verdana" w:eastAsia="Times New Roman" w:hAnsi="Verdana" w:cs="Times New Roman"/>
          <w:color w:val="000000"/>
        </w:rPr>
        <w:t xml:space="preserve"> РС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ˮ</w:t>
      </w:r>
      <w:r w:rsidRPr="00D64A0E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64A0E">
        <w:rPr>
          <w:rFonts w:ascii="Verdana" w:eastAsia="Times New Roman" w:hAnsi="Verdana" w:cs="Times New Roman"/>
          <w:color w:val="000000"/>
        </w:rPr>
        <w:t>бр</w:t>
      </w:r>
      <w:proofErr w:type="spellEnd"/>
      <w:r w:rsidRPr="00D64A0E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Pr="00D64A0E">
        <w:rPr>
          <w:rFonts w:ascii="Verdana" w:eastAsia="Times New Roman" w:hAnsi="Verdana" w:cs="Times New Roman"/>
          <w:color w:val="000000"/>
        </w:rPr>
        <w:t>88/2017, 27/2018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r w:rsidRPr="00D64A0E">
        <w:rPr>
          <w:rFonts w:ascii="Verdana" w:eastAsia="Times New Roman" w:hAnsi="Verdana" w:cs="Times New Roman"/>
          <w:color w:val="000000"/>
        </w:rPr>
        <w:t>-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r w:rsidRPr="00D64A0E">
        <w:rPr>
          <w:rFonts w:ascii="Verdana" w:eastAsia="Times New Roman" w:hAnsi="Verdana" w:cs="Times New Roman"/>
          <w:color w:val="000000"/>
        </w:rPr>
        <w:t>др</w:t>
      </w:r>
      <w:proofErr w:type="spellEnd"/>
      <w:r w:rsidRPr="00D64A0E">
        <w:rPr>
          <w:rFonts w:ascii="Verdana" w:eastAsia="Times New Roman" w:hAnsi="Verdana" w:cs="Times New Roman"/>
          <w:color w:val="000000"/>
        </w:rPr>
        <w:t>.</w:t>
      </w:r>
      <w:proofErr w:type="gramEnd"/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proofErr w:type="gramStart"/>
      <w:r w:rsidRPr="00D64A0E">
        <w:rPr>
          <w:rFonts w:ascii="Verdana" w:eastAsia="Times New Roman" w:hAnsi="Verdana" w:cs="Times New Roman"/>
          <w:color w:val="000000"/>
        </w:rPr>
        <w:t>закон</w:t>
      </w:r>
      <w:proofErr w:type="spellEnd"/>
      <w:proofErr w:type="gramEnd"/>
      <w:r w:rsidRPr="00D64A0E">
        <w:rPr>
          <w:rFonts w:ascii="Verdana" w:eastAsia="Times New Roman" w:hAnsi="Verdana" w:cs="Times New Roman"/>
          <w:color w:val="000000"/>
        </w:rPr>
        <w:t>, 27/2018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r w:rsidRPr="00D64A0E">
        <w:rPr>
          <w:rFonts w:ascii="Verdana" w:eastAsia="Times New Roman" w:hAnsi="Verdana" w:cs="Times New Roman"/>
          <w:color w:val="000000"/>
        </w:rPr>
        <w:t>-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r w:rsidRPr="00D64A0E">
        <w:rPr>
          <w:rFonts w:ascii="Verdana" w:eastAsia="Times New Roman" w:hAnsi="Verdana" w:cs="Times New Roman"/>
          <w:color w:val="000000"/>
        </w:rPr>
        <w:t>др</w:t>
      </w:r>
      <w:proofErr w:type="spellEnd"/>
      <w:r w:rsidRPr="00D64A0E">
        <w:rPr>
          <w:rFonts w:ascii="Verdana" w:eastAsia="Times New Roman" w:hAnsi="Verdana" w:cs="Times New Roman"/>
          <w:color w:val="000000"/>
        </w:rPr>
        <w:t>.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r>
        <w:rPr>
          <w:rFonts w:ascii="Verdana" w:eastAsia="Times New Roman" w:hAnsi="Verdana" w:cs="Times New Roman"/>
          <w:color w:val="000000"/>
        </w:rPr>
        <w:t>Закон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r w:rsidRPr="00D64A0E">
        <w:rPr>
          <w:rFonts w:ascii="Verdana" w:eastAsia="Times New Roman" w:hAnsi="Verdana" w:cs="Times New Roman"/>
          <w:color w:val="000000"/>
        </w:rPr>
        <w:t>10/2019</w:t>
      </w:r>
      <w:r>
        <w:rPr>
          <w:rFonts w:ascii="Verdana" w:eastAsia="Times New Roman" w:hAnsi="Verdana" w:cs="Times New Roman"/>
          <w:color w:val="000000"/>
        </w:rPr>
        <w:t xml:space="preserve"> и 129/21</w:t>
      </w:r>
      <w:r w:rsidRPr="00D64A0E">
        <w:rPr>
          <w:rFonts w:ascii="Verdana" w:eastAsia="Times New Roman" w:hAnsi="Verdana" w:cs="Times New Roman"/>
          <w:color w:val="000000"/>
        </w:rPr>
        <w:t>)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,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 Наставничко веће </w:t>
      </w:r>
      <w:proofErr w:type="gramStart"/>
      <w:r>
        <w:rPr>
          <w:rFonts w:ascii="Verdana" w:eastAsia="Times New Roman" w:hAnsi="Verdana" w:cs="Times New Roman"/>
          <w:color w:val="000000"/>
          <w:lang w:val="sr-Latn-CS"/>
        </w:rPr>
        <w:t>Основн</w:t>
      </w:r>
      <w:r>
        <w:rPr>
          <w:rFonts w:ascii="Verdana" w:eastAsia="Times New Roman" w:hAnsi="Verdana" w:cs="Times New Roman"/>
          <w:color w:val="000000"/>
        </w:rPr>
        <w:t xml:space="preserve">е 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школе</w:t>
      </w:r>
      <w:proofErr w:type="gramEnd"/>
      <w:r w:rsidRPr="00D64A0E">
        <w:rPr>
          <w:rFonts w:ascii="Verdana" w:eastAsia="Times New Roman" w:hAnsi="Verdana" w:cs="Times New Roman"/>
          <w:color w:val="000000"/>
          <w:lang w:val="hr-HR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„ </w:t>
      </w:r>
      <w:proofErr w:type="spellStart"/>
      <w:r>
        <w:rPr>
          <w:rFonts w:ascii="Verdana" w:eastAsia="Times New Roman" w:hAnsi="Verdana" w:cs="Times New Roman"/>
          <w:color w:val="000000"/>
        </w:rPr>
        <w:t>Карађорђе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Петровић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“ </w:t>
      </w:r>
      <w:r>
        <w:rPr>
          <w:rFonts w:ascii="Verdana" w:eastAsia="Times New Roman" w:hAnsi="Verdana" w:cs="Times New Roman"/>
          <w:color w:val="000000"/>
          <w:lang w:val="hr-HR"/>
        </w:rPr>
        <w:t>у</w:t>
      </w:r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Крушевици</w:t>
      </w:r>
      <w:proofErr w:type="spellEnd"/>
      <w:r>
        <w:rPr>
          <w:rFonts w:ascii="Verdana" w:eastAsia="Times New Roman" w:hAnsi="Verdana" w:cs="Times New Roman"/>
          <w:color w:val="000000"/>
          <w:lang w:val="sr-Latn-CS"/>
        </w:rPr>
        <w:t>, на својој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 xml:space="preserve"> редо</w:t>
      </w:r>
      <w:r w:rsidR="00FF4434">
        <w:rPr>
          <w:rFonts w:ascii="Verdana" w:eastAsia="Times New Roman" w:hAnsi="Verdana" w:cs="Times New Roman"/>
          <w:color w:val="000000"/>
          <w:lang w:val="sr-Latn-CS"/>
        </w:rPr>
        <w:t xml:space="preserve">вној седници одржаној дана </w:t>
      </w:r>
      <w:r w:rsidR="00FF4434">
        <w:rPr>
          <w:rFonts w:ascii="Verdana" w:eastAsia="Times New Roman" w:hAnsi="Verdana" w:cs="Times New Roman"/>
          <w:color w:val="000000"/>
          <w:lang/>
        </w:rPr>
        <w:t>14. 04. 2022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 xml:space="preserve"> године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>
        <w:rPr>
          <w:rFonts w:ascii="Verdana" w:eastAsia="Times New Roman" w:hAnsi="Verdana" w:cs="Times New Roman"/>
          <w:color w:val="000000"/>
          <w:lang w:val="sr-Latn-CS"/>
        </w:rPr>
        <w:t>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већином гласова донело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је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</w:rPr>
        <w:t> 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</w:rPr>
        <w:t> </w:t>
      </w:r>
    </w:p>
    <w:p w:rsidR="00136F92" w:rsidRPr="00D64A0E" w:rsidRDefault="00136F92" w:rsidP="00136F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lang w:val="sr-Latn-CS"/>
        </w:rPr>
        <w:t>ПОСЛОВНИК</w:t>
      </w:r>
    </w:p>
    <w:p w:rsidR="00136F92" w:rsidRPr="00D64A0E" w:rsidRDefault="00136F92" w:rsidP="00136F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lang w:val="sr-Latn-CS"/>
        </w:rPr>
        <w:t>о раду Наставничког већа</w:t>
      </w:r>
    </w:p>
    <w:p w:rsidR="00136F92" w:rsidRPr="00096242" w:rsidRDefault="00136F92" w:rsidP="00136F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lang w:val="sr-Latn-CS"/>
        </w:rPr>
        <w:t>Основне школе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„ Карађорђе Петровић“ </w:t>
      </w:r>
      <w:r>
        <w:rPr>
          <w:rFonts w:ascii="Verdana" w:eastAsia="Times New Roman" w:hAnsi="Verdana" w:cs="Times New Roman"/>
          <w:b/>
          <w:bCs/>
          <w:color w:val="000000"/>
          <w:lang w:val="sr-Latn-CS"/>
        </w:rPr>
        <w:t xml:space="preserve"> у </w:t>
      </w:r>
      <w:r>
        <w:rPr>
          <w:rFonts w:ascii="Verdana" w:eastAsia="Times New Roman" w:hAnsi="Verdana" w:cs="Times New Roman"/>
          <w:b/>
          <w:bCs/>
          <w:color w:val="000000"/>
        </w:rPr>
        <w:t>Крушевици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</w:rPr>
        <w:t> 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</w:rPr>
        <w:t> </w:t>
      </w:r>
    </w:p>
    <w:p w:rsidR="00136F92" w:rsidRPr="00D64A0E" w:rsidRDefault="00136F92" w:rsidP="00136F92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I ОПШТЕ ОДРЕДБЕ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1.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Овим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п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 xml:space="preserve">ословником уређује се надлежност, одговорност, начин рада и одлучивања 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Наставничког већа Основне школе </w:t>
      </w:r>
      <w:r>
        <w:rPr>
          <w:rFonts w:ascii="Verdana" w:eastAsia="Times New Roman" w:hAnsi="Verdana" w:cs="Times New Roman"/>
          <w:color w:val="000000"/>
        </w:rPr>
        <w:t>„ Карађорђе Петровић“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 у </w:t>
      </w:r>
      <w:r>
        <w:rPr>
          <w:rFonts w:ascii="Verdana" w:eastAsia="Times New Roman" w:hAnsi="Verdana" w:cs="Times New Roman"/>
          <w:color w:val="000000"/>
        </w:rPr>
        <w:t>Крушевици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(у даљем текст: Школа), а нарочито: иницијатива за сазивање седница, сазивање седница, рад на седницама, надлежност Наставничког већа и вођење записника.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2.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Наставничко веће је стручни орган Школе.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Школа са домом има и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П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едагошко веће.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Надлежности Наставничког већа утврђене су Законом о основама система образовања и васпитања (у даљем тексту: Закон) и Статутом Школе.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3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Наставничко веће чине наставници и стручни сарадници/наставници, васпитачи и стручни сарадници, као и координатори практичне наставе у средњој стручној школи.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Педагошко веће чине васпитачи и стручни сарадници који остварују васпитни рад у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ш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коли са домом.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4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lastRenderedPageBreak/>
        <w:t>Наставничким већем председава и руководи директор, односно помоћник директора Школе, без права одлучивања.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5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Наставничко веће обавља свој рад на седницама.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Седницама Наставничког већа присуствују сви чланови, како они који су у радном односу на неодређено време тако и они који су у радном односу на одређено време.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Педагошки, односно андрагошки асистент учествује у раду већа средње школе и школе са домом, без права одлучивања.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Седницама Наставничког већа Школе могу да присуствују представници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У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ченичког парламента, без права одлучивања, ради давања мишљења и предлога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 разматрању односа и сарадње ученика и наставника, васпитача или стручног сарадника и атмосфере у Школи; обавештавања ученика о питањима од посебног значаја за њихово школовање и о активностима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У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ченичког парламента; активног учешћа у процесу планирања развоја Школе и у самовредновању Школе; предлагања чланова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С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тручног актива за развојно планирање и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Т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има за превенцију вршњачког насиља из реда ученика.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 седнице Наставничког већа могу се позиват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и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представници Школског одбора и Савета родитеља када дају своје предлоге и мишљења по питањима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у складу са чланом 131 став 1. Закона о основама система образовања и васпитања (у даљем тексту: Закон) и Статутом Школе, као и друга лица која имају интерес да присуствују седници.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Када Наставничко веће решава о питању о коме се претходно изјаснио Савет родитеља, седници обавезно присуствује председник Савета родитеља.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Када Наставничко веће даје мишљење у поступку избора директора, седници присуствују сви запослени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који се изјашњавају о свим кандидатима тајним изјашњавањем.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У поступку предлагања кандидата за члана Школског одбора из реда запослених на седницу Наставничког већа позивају се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сви запослени.</w:t>
      </w:r>
    </w:p>
    <w:p w:rsidR="00136F92" w:rsidRPr="00D64A0E" w:rsidRDefault="00136F92" w:rsidP="00136F92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II </w:t>
      </w: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ПОСЕБНЕ</w:t>
      </w: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 ОДРЕДБЕ</w:t>
      </w:r>
    </w:p>
    <w:p w:rsidR="00136F92" w:rsidRPr="00D64A0E" w:rsidRDefault="00136F92" w:rsidP="00136F92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1. </w:t>
      </w:r>
      <w:proofErr w:type="spellStart"/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Надлежност</w:t>
      </w:r>
      <w:proofErr w:type="spellEnd"/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 Наставничког већа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6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Наставничко веће обавља послове утврђене Законом и Статутом Школе, а посебно: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hr-HR"/>
        </w:rPr>
        <w:lastRenderedPageBreak/>
        <w:t>-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стара се о осигурању и унапређивању квалитета образовно-васпитног рада Школе;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hr-HR"/>
        </w:rPr>
        <w:t>-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прати остваривање школског програма;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hr-HR"/>
        </w:rPr>
        <w:t>-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стара се о остваривању циљева и стандарда постигнућа;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hr-HR"/>
        </w:rPr>
        <w:t>-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стара се о развоју компетенција;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hr-HR"/>
        </w:rPr>
        <w:t>-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вреднује резултате рада наставника, васпитача и стручног сарадника;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hr-HR"/>
        </w:rPr>
        <w:t>-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прати и утврђуј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е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резултате рада ученика и одраслих;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hr-HR"/>
        </w:rPr>
        <w:t>-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предузима мере за јединствен и усклађен рад са децом, ученицима и одраслима у процесу образовања и васпитања и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hr-HR"/>
        </w:rPr>
        <w:t>-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решава друга стручна питања образовно-васпитног рада.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Наставничко веће одлучује и о другим питањима: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изјашњава се о кандидатима за директора Школе;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предлаже кандидата за члана Школског одбора из реда запослених;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верификује мандате члановима Савета родитеља;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утврђује успех ученика на тромесечјима, на крају првог полугодишта и на крају школске године;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изриче похвале и награде ученицима;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врши избор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ђ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ака генерације;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упућује ученике на полагање разредних, поправних и годишњих испита;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одлучује о проширењу листе уписа ученика;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утврђује мере појачаног васпитног рада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према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ученику који чини повреде понашања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пре изрицања васпитно-дисциплинске мере, са циљем дефинисања и пружања подршке ученику у вези са променом његовог понашања;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изриче васпитно-дисциплинске мере ученицима из своје надлежности;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одлучује о другим питањима на иницијативу и предлог Савета родитеља, стручних већа, тимова, директора и сл.</w:t>
      </w:r>
    </w:p>
    <w:p w:rsidR="00136F92" w:rsidRPr="00D64A0E" w:rsidRDefault="00136F92" w:rsidP="00136F92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2.</w:t>
      </w: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 </w:t>
      </w:r>
      <w:proofErr w:type="spellStart"/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Припремање</w:t>
      </w:r>
      <w:proofErr w:type="spellEnd"/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 седница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7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Предлог дневног реда седнице припрема директор Школе.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При састављању предлога дневног реда и припрем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е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материјала за седнице Наставничког већа директору помажу помоћник директора, стручни сарадници, руководиоци стручних већа за области предмета,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а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по потреби и остали чланови, секретар и шеф рачуноводства.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8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При састављању предлога дневног реда директор посебно води рачуна о следећем: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 xml:space="preserve">– да се у дневни ред унесу првенствено она питања која по Закону и Статуту спадају у надлежност Наставничког већа, а остала питања само ако за то 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lastRenderedPageBreak/>
        <w:t>постоје оправдане потребе, односно по налогу Школског одбора и Савета родитеља;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да се у дневни ред првенствено уврсте она питања која су у моменту одржавања седнице најактуелнија за рад Наставничког већа и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Ш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коле у целини;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да дневни ред не буде сувише обиман да би се све предложене тачке дневног реда могле обрадити на тој седници и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да би се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по њима доне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ле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одговарајуће одлуке и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да по свим тачкама дневног реда одреди известиоце, како би рад седнице био ефикаснији.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9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Након одређивања предлога дневног реда седнице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просторије у којој ће се одржати седница и времена почетка рада седнице, секретаријат израђује обавештење - позив за седницу. За поједине тачке дневног реда припрема се материјал или његов извод у случају кад је материјал опширан.</w:t>
      </w:r>
    </w:p>
    <w:p w:rsidR="00136F92" w:rsidRPr="00D64A0E" w:rsidRDefault="00136F92" w:rsidP="00136F92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3. </w:t>
      </w:r>
      <w:proofErr w:type="spellStart"/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Сазивање</w:t>
      </w:r>
      <w:proofErr w:type="spellEnd"/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 седница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10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Седнице Већа сазива директор Школе, а у његовом одсуству помоћник директора или лице ко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је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одреди директор Школе.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Седнице Наставничког већа одржавају се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ван радног времена.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Наставничко веће може одржавати редовне и ванредне седнице.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При сазивању седнице обавезно се објављује и предлог дневног реда, који се објављује на огласној табли Школе.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11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Редовне седнице Већа сазивају се најмање пет дана пре одржавања седнице. Ванредне седнице могу се заказати најмање 24 часа пре одржавања седнице.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Хитне седнице се заказују телефоном, путем електронске поште или на други погодан начин који обезбеђује сигурно достављање позива за седницу.</w:t>
      </w:r>
    </w:p>
    <w:p w:rsidR="00136F92" w:rsidRPr="00D64A0E" w:rsidRDefault="00136F92" w:rsidP="00136F92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4. Рад</w:t>
      </w: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 </w:t>
      </w:r>
      <w:r w:rsidRPr="00D64A0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на седницама Наставничког већа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12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Директор Школе, односно његов помоћник који руководи радом седнице Наставничког већа, стара се да се рад на седници правилно одвија и одржава ред на седници.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Директор има следећа права и дужности: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стара се да се рад на седници Већа одвија према утврђеном дневном реду;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даје реч члановима и осталим учесницима на седници Наставничког већа;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одобрава у оправданим случајевима напуштање седнице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појединим члановима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под условом да то не ремети рад Наставничког већа;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lastRenderedPageBreak/>
        <w:t>– потписује донете одлуке, препоруке и мишљења кој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а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доноси Наставничко веће;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врши и друге послове у складу с одговарајућим важећим прописима, одредбама Статута и другим општим актима Школе.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13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Седницама Већа обавезно присуствују сви чланови Наставничког већа.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Уколико су поједини чланови спречени да седници присуствују, дужни су да о разлозима своје спречености благовремено обавесте директора, односно помоћника директора.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14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Сваки члан Наставничког већа има право да предложи измене и допуне дневног реда, о којима се мора одлучити пре преласка на дневни ред.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15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Члан Наставничког већа који жели да учествује у дискусији мора претходно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да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затражи одобрење председавајућег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за то. О једном питању члан Наставничког већа може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да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говори највише два пута.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16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Након отварања седнице председавајући констатује да ли постоји кворум за рад седнице. Ако је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на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седници присутно више од половине чланова Наставничког већа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сматра се да постоји довољан број за пуноважно одлучивање.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У случају да је присутан мањи број, председавајући одлаже седницу.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17.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Прва тачка дневног реда је усвајање записника с претходне седнице.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Записник се усваја након читања истог од стране лица које води записник.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 записник се могу уложити примедбе. Уложене примедбе, са кратким описом, као и име лица које ставља примедбе, уносе се у записник са текуће седнице.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18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Члан Наставничког већа има права и дужности: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да присуствује седници Већа и активно учествује у његовом раду;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да у случају спречености да присуствује седници Наставничког већа, о томе благовремено обавести директора, односно његовог помоћника или накнадно оправда свој изостанак;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да на седници Наставничког већа подноси предлоге за доношење одлука, закључака, препорука и мишљења;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lastRenderedPageBreak/>
        <w:t>–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да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врши и друга права и дужности које проистичу из одредаба Статута и других општих аката Школе.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19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Кад се утврди да је поједина тачка дневног реда исцрпљена, чланови Наставничког већа се изјашњавају о предлогу одлуке или закључка.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Одлука треба да садржи носиоца задатка и рок у коме треба да се реализује.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20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Гласање је по правилу јавно.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Када Наставничко веће предлаже чланове Школског одбора из реда запослених и када даје мишљење о кандидатима у поступку избора директора, гласање је тајно.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Изузетно, чланови Наставничког већа могу одлучити да и у другим случајевима гласање о неком питању буде тајно.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Наставничко веће одлучује већином гласова присутних чланова ако за поједина питања Статутом Школе није предвиђена квалификована већина.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Чланови Наставничког већа гласају на тај начин што се изјашњавају 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за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или 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против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”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предлога, уздржавају се од гласања, односно издвајају мишљење.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Јавно гласање се врши дизањем руку. У изузетном случају, кад се жели потпуно сигуран резултат гласања, гласа се путем прозивања чланова по азбучном реду презимена, по принципу 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за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или 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против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”.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У случају да је број гласова 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за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и 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против</w:t>
      </w:r>
      <w:r w:rsidRPr="00D64A0E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исти, гласање се понавља, па ако стање у броју гласова буде исто, председавајући одлаже седницу. Нова седница заказује се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у најкраћем могућем року.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21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У случају тајног гласања, гласа се гласачким листићима.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Резултат гласања утврђује председавајући и два члана кој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а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изабере Наставничко веће.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22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Наставничко веће може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да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одлучи да се седница прекине ако се утврди да не могу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да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се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размотр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е с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ва питања предвиђена дневним редом. У том случају одмах се одређује дан за одржавање наставка седнице.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23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Председавајући има искључиво право одржавања реда на седницама.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Због повреде реда на седницама могу се изрећи следеће мере: усмена опомена, писмена опомена унета у записник, одузимање речи и удаљавање са седнице.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lastRenderedPageBreak/>
        <w:t>Мере усмена опомена, писмена опомена унета у записник и одузимање речи изриче председавајући, а меру удаљавање са седнице изриче Наставничко веће на предлог председавајућег.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24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Усмена опомена изриче се члану који својим понашањем на седници нарушава ред и одредбе овог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п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ословника.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Нарушавање реда и одредаба овог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п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ословника може да буде: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учешће у дискусији пре добијања речи;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дискусија о питању које није на дневном реду;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прекидање другог дискутанта у излагању, добацивање и ометање;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недолично и непристојно понашање, вређање присутних и сл.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Писмена опомена унета у записник изриче се члану који и после изречене усмене опомене настави да нарушава ред и одредбе овог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п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ословника.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Мера одузимања речи изриче се члану који нарушава ред, а већ је два пута био опоменут.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Мера удаљења са седнице изриче се члану који: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вређа и клевета друге чланове или друга присутна лица;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не поштује изречену меру одузимања речи;</w:t>
      </w:r>
    </w:p>
    <w:p w:rsidR="00136F92" w:rsidRPr="00136F92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својим понашањем онемогућава несметано одржавање седнице;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25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Одлука о изрицању мере удаљења са седнице доноси се јавним гласањем и може се изрећи само за седницу на којој је изречена.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Члан који је удаљен са седнице, дужан је да одмах напусти седницу.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Лица која присуствују седници, а нису чланови Наставничког већа, могу се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због нарушавања реда, после само једне опомене удаљити са седнице.</w:t>
      </w:r>
    </w:p>
    <w:p w:rsidR="00136F92" w:rsidRPr="00136F92" w:rsidRDefault="00136F92" w:rsidP="00136F92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136F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sr-Latn-CS"/>
        </w:rPr>
        <w:t>5. </w:t>
      </w:r>
      <w:proofErr w:type="spellStart"/>
      <w:r w:rsidRPr="00136F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Вођење</w:t>
      </w:r>
      <w:proofErr w:type="spellEnd"/>
      <w:r w:rsidRPr="00136F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sr-Latn-CS"/>
        </w:rPr>
        <w:t> записник</w:t>
      </w:r>
      <w:r w:rsidRPr="00136F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hr-HR"/>
        </w:rPr>
        <w:t>а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26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На свакој седници Већа води се записник који обавезно садржи: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редни број седнице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место, датум и време одржавања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име председавајућег и записничара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имена присутних и одсутних чланова (имена оправдано одсутних)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имена присутних лица која нису чланови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констатацију да седници присуствује потребан број чланова за пуноважно одлучивање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lastRenderedPageBreak/>
        <w:t>– усвојен дневни ред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формулацију одлука о којима се гласало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закључке донете о појединим тачкама дневног реда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с назначењем броја гласова за предлог, броја гласова против предлога, број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а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 уздржаних гласова, као и издвојена мишљења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време када је седница завршена или прекинута</w:t>
      </w:r>
      <w:r w:rsidRPr="00D64A0E">
        <w:rPr>
          <w:rFonts w:ascii="Verdana" w:eastAsia="Times New Roman" w:hAnsi="Verdana" w:cs="Times New Roman"/>
          <w:color w:val="000000"/>
          <w:lang w:val="hr-HR"/>
        </w:rPr>
        <w:t>;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– потпис председавајућег и записничара.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У записник се уносе и изјаве за које поједини чланови изричито траже да се унесу, као и друге околности за које Наставничко веће донесе одлуку.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27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Ако се записник састоји из више листова, сваку страну парафира записничар и председавајући.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Измене и допуне записника врше се само одлуком Наставничког већа приликом његовог усвајања.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28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Записник се мора саставити, потписати и објавити најкасније три дана по одржаној седници.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29.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Оригинал записника, с евентуалним прилозима, чува се у канцеларији директора/</w:t>
      </w:r>
      <w:r w:rsidRPr="00D64A0E">
        <w:rPr>
          <w:rFonts w:ascii="Verdana" w:eastAsia="Times New Roman" w:hAnsi="Verdana" w:cs="Times New Roman"/>
          <w:color w:val="000000"/>
          <w:lang w:val="hr-HR"/>
        </w:rPr>
        <w:t>у 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секретаријату Школе.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30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О извршавању донетих одлука стара се директор Школе.</w:t>
      </w:r>
    </w:p>
    <w:p w:rsidR="00136F92" w:rsidRPr="00136F92" w:rsidRDefault="00136F92" w:rsidP="00136F92">
      <w:pPr>
        <w:spacing w:before="180" w:after="60" w:line="240" w:lineRule="auto"/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</w:rPr>
      </w:pPr>
      <w:r w:rsidRPr="00136F92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val="sr-Latn-CS"/>
        </w:rPr>
        <w:t>III </w:t>
      </w:r>
      <w:r w:rsidRPr="00136F92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</w:rPr>
        <w:t>ЗАВРШНЕ</w:t>
      </w:r>
      <w:r w:rsidRPr="00136F92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val="sr-Latn-CS"/>
        </w:rPr>
        <w:t> ОДРЕДБЕ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31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У погледу оних питања која нису регулисана одредбама овог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п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ословника примењиваће се одредбе Закона и Статута Школе.</w:t>
      </w:r>
    </w:p>
    <w:p w:rsidR="00136F92" w:rsidRPr="00D64A0E" w:rsidRDefault="00136F92" w:rsidP="00136F92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32</w:t>
      </w:r>
      <w:r w:rsidRPr="00D64A0E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Овај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п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ословник ступа на снагу осмог дана по објављивању на огласној табли Школе.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  <w:lang w:val="sr-Latn-CS"/>
        </w:rPr>
        <w:t>Ступањем на снагу овог </w:t>
      </w:r>
      <w:r w:rsidRPr="00D64A0E">
        <w:rPr>
          <w:rFonts w:ascii="Verdana" w:eastAsia="Times New Roman" w:hAnsi="Verdana" w:cs="Times New Roman"/>
          <w:color w:val="000000"/>
          <w:lang w:val="hr-HR"/>
        </w:rPr>
        <w:t>п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>ословника престаје да важи Пословник о раду Н</w:t>
      </w:r>
      <w:r>
        <w:rPr>
          <w:rFonts w:ascii="Verdana" w:eastAsia="Times New Roman" w:hAnsi="Verdana" w:cs="Times New Roman"/>
          <w:color w:val="000000"/>
          <w:lang w:val="sr-Latn-CS"/>
        </w:rPr>
        <w:t>аставничког већа Основне</w:t>
      </w:r>
      <w:r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школе </w:t>
      </w:r>
      <w:r>
        <w:rPr>
          <w:rFonts w:ascii="Verdana" w:eastAsia="Times New Roman" w:hAnsi="Verdana" w:cs="Times New Roman"/>
          <w:color w:val="000000"/>
        </w:rPr>
        <w:t xml:space="preserve">„ Карађорђе Петровић“ 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 у </w:t>
      </w:r>
      <w:r>
        <w:rPr>
          <w:rFonts w:ascii="Verdana" w:eastAsia="Times New Roman" w:hAnsi="Verdana" w:cs="Times New Roman"/>
          <w:color w:val="000000"/>
        </w:rPr>
        <w:t>Круешвици</w:t>
      </w:r>
      <w:r w:rsidRPr="00D64A0E">
        <w:rPr>
          <w:rFonts w:ascii="Verdana" w:eastAsia="Times New Roman" w:hAnsi="Verdana" w:cs="Times New Roman"/>
          <w:color w:val="000000"/>
          <w:lang w:val="hr-HR"/>
        </w:rPr>
        <w:t>, 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бр. </w:t>
      </w:r>
      <w:r>
        <w:rPr>
          <w:rFonts w:ascii="Verdana" w:eastAsia="Times New Roman" w:hAnsi="Verdana" w:cs="Times New Roman"/>
          <w:color w:val="000000"/>
        </w:rPr>
        <w:t xml:space="preserve">520 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 од </w:t>
      </w:r>
      <w:r>
        <w:rPr>
          <w:rFonts w:ascii="Verdana" w:eastAsia="Times New Roman" w:hAnsi="Verdana" w:cs="Times New Roman"/>
          <w:color w:val="000000"/>
        </w:rPr>
        <w:t>14. 11. 2019</w:t>
      </w:r>
      <w:r w:rsidRPr="00D64A0E">
        <w:rPr>
          <w:rFonts w:ascii="Verdana" w:eastAsia="Times New Roman" w:hAnsi="Verdana" w:cs="Times New Roman"/>
          <w:color w:val="000000"/>
          <w:lang w:val="sr-Latn-CS"/>
        </w:rPr>
        <w:t xml:space="preserve"> године.</w:t>
      </w:r>
    </w:p>
    <w:p w:rsidR="00136F92" w:rsidRPr="00D64A0E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</w:rPr>
        <w:t> </w:t>
      </w:r>
    </w:p>
    <w:p w:rsidR="00136F92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64A0E">
        <w:rPr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Директор школе</w:t>
      </w:r>
    </w:p>
    <w:p w:rsidR="00136F92" w:rsidRPr="00136F92" w:rsidRDefault="00136F92" w:rsidP="00136F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>____________________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18"/>
        <w:gridCol w:w="4403"/>
        <w:gridCol w:w="2489"/>
      </w:tblGrid>
      <w:tr w:rsidR="00136F92" w:rsidRPr="00D64A0E" w:rsidTr="007A3D02">
        <w:trPr>
          <w:jc w:val="center"/>
        </w:trPr>
        <w:tc>
          <w:tcPr>
            <w:tcW w:w="26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F92" w:rsidRPr="00D64A0E" w:rsidRDefault="00136F92" w:rsidP="007A3D02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F92" w:rsidRPr="00136F92" w:rsidRDefault="00136F92" w:rsidP="007A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F92" w:rsidRPr="00D64A0E" w:rsidRDefault="00136F92" w:rsidP="007A3D02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D64A0E">
              <w:rPr>
                <w:rFonts w:ascii="Verdana" w:eastAsia="Times New Roman" w:hAnsi="Verdana" w:cs="Times New Roman"/>
                <w:lang w:val="sr-Latn-CS"/>
              </w:rPr>
              <w:t>Директор</w:t>
            </w:r>
          </w:p>
          <w:p w:rsidR="00136F92" w:rsidRPr="00D64A0E" w:rsidRDefault="00136F92" w:rsidP="007A3D02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D64A0E">
              <w:rPr>
                <w:rFonts w:ascii="Verdana" w:eastAsia="Times New Roman" w:hAnsi="Verdana" w:cs="Times New Roman"/>
                <w:lang w:val="sr-Latn-CS"/>
              </w:rPr>
              <w:t>________________</w:t>
            </w:r>
          </w:p>
        </w:tc>
      </w:tr>
    </w:tbl>
    <w:p w:rsidR="00B4348F" w:rsidRDefault="00B4348F"/>
    <w:sectPr w:rsidR="00B4348F" w:rsidSect="00B4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F92"/>
    <w:rsid w:val="00136F92"/>
    <w:rsid w:val="00A126E1"/>
    <w:rsid w:val="00B4348F"/>
    <w:rsid w:val="00F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2</cp:revision>
  <dcterms:created xsi:type="dcterms:W3CDTF">2022-03-25T06:58:00Z</dcterms:created>
  <dcterms:modified xsi:type="dcterms:W3CDTF">2022-10-20T06:06:00Z</dcterms:modified>
</cp:coreProperties>
</file>